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82" w:rsidRDefault="00307482" w:rsidP="00307482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23.05</w:t>
      </w:r>
      <w:r w:rsidRPr="00D53B1D">
        <w:rPr>
          <w:sz w:val="32"/>
          <w:szCs w:val="32"/>
        </w:rPr>
        <w:t>.20</w:t>
      </w:r>
      <w:r>
        <w:rPr>
          <w:sz w:val="32"/>
          <w:szCs w:val="32"/>
        </w:rPr>
        <w:t>23</w:t>
      </w:r>
      <w:r w:rsidRPr="00D53B1D">
        <w:rPr>
          <w:sz w:val="32"/>
          <w:szCs w:val="32"/>
        </w:rPr>
        <w:t xml:space="preserve">г. № </w:t>
      </w:r>
      <w:r>
        <w:rPr>
          <w:sz w:val="32"/>
          <w:szCs w:val="32"/>
        </w:rPr>
        <w:t>19</w:t>
      </w:r>
    </w:p>
    <w:p w:rsidR="00307482" w:rsidRPr="00D53B1D" w:rsidRDefault="00307482" w:rsidP="00307482">
      <w:pPr>
        <w:pStyle w:val="ConsTitle"/>
        <w:widowControl/>
        <w:ind w:right="0"/>
        <w:jc w:val="center"/>
        <w:rPr>
          <w:sz w:val="32"/>
          <w:szCs w:val="32"/>
        </w:rPr>
      </w:pPr>
      <w:r w:rsidRPr="00D53B1D">
        <w:rPr>
          <w:sz w:val="32"/>
          <w:szCs w:val="32"/>
        </w:rPr>
        <w:t>РОССИЙСКАЯ ФЕДЕРАЦИЯ</w:t>
      </w:r>
    </w:p>
    <w:p w:rsidR="00307482" w:rsidRPr="00D53B1D" w:rsidRDefault="00307482" w:rsidP="0030748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D53B1D">
        <w:rPr>
          <w:rFonts w:ascii="Arial" w:hAnsi="Arial" w:cs="Arial"/>
          <w:b/>
          <w:sz w:val="32"/>
          <w:szCs w:val="32"/>
        </w:rPr>
        <w:t>ИРКУТСКАЯ ОБЛАСТЬ</w:t>
      </w:r>
    </w:p>
    <w:p w:rsidR="00307482" w:rsidRPr="00D53B1D" w:rsidRDefault="00307482" w:rsidP="0030748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D53B1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07482" w:rsidRPr="00D53B1D" w:rsidRDefault="00307482" w:rsidP="00307482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D53B1D">
        <w:rPr>
          <w:rFonts w:ascii="Arial" w:hAnsi="Arial" w:cs="Arial"/>
          <w:b/>
          <w:bCs/>
          <w:sz w:val="32"/>
          <w:szCs w:val="32"/>
        </w:rPr>
        <w:t>НИЖНЕУДИНСКИЙ РАЙОН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307482" w:rsidRPr="00D53B1D" w:rsidRDefault="00307482" w:rsidP="00307482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53B1D">
        <w:rPr>
          <w:rFonts w:ascii="Arial" w:hAnsi="Arial" w:cs="Arial"/>
          <w:b/>
          <w:bCs/>
          <w:sz w:val="32"/>
          <w:szCs w:val="32"/>
        </w:rPr>
        <w:t>ШИРОКОВСКО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D53B1D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D53B1D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:rsidR="00307482" w:rsidRPr="00D53B1D" w:rsidRDefault="00307482" w:rsidP="0030748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D53B1D">
        <w:rPr>
          <w:rFonts w:ascii="Arial" w:hAnsi="Arial" w:cs="Arial"/>
          <w:b/>
          <w:sz w:val="32"/>
          <w:szCs w:val="32"/>
        </w:rPr>
        <w:t>ДУМА</w:t>
      </w:r>
    </w:p>
    <w:p w:rsidR="00307482" w:rsidRDefault="00307482" w:rsidP="0030748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D53B1D">
        <w:rPr>
          <w:rFonts w:ascii="Arial" w:hAnsi="Arial" w:cs="Arial"/>
          <w:b/>
          <w:sz w:val="32"/>
          <w:szCs w:val="32"/>
        </w:rPr>
        <w:t>РЕШЕНИЕ</w:t>
      </w:r>
    </w:p>
    <w:p w:rsidR="00307482" w:rsidRDefault="00307482" w:rsidP="0030748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:rsidR="00EA26B8" w:rsidRPr="00307482" w:rsidRDefault="00EA26B8" w:rsidP="00307482">
      <w:pPr>
        <w:overflowPunct w:val="0"/>
        <w:autoSpaceDE w:val="0"/>
        <w:jc w:val="center"/>
        <w:rPr>
          <w:rFonts w:ascii="Arial" w:hAnsi="Arial" w:cs="Arial"/>
          <w:b/>
          <w:spacing w:val="180"/>
          <w:sz w:val="32"/>
          <w:szCs w:val="32"/>
        </w:rPr>
      </w:pPr>
      <w:r w:rsidRPr="00EA26B8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ОБ УТВЕРЖДЕНИИ ПОЛОЖЕНИЯ </w:t>
      </w:r>
    </w:p>
    <w:p w:rsidR="00EA26B8" w:rsidRPr="00EA26B8" w:rsidRDefault="00EA26B8" w:rsidP="00EA26B8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</w:pPr>
      <w:r w:rsidRPr="00EA26B8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О МАНЕВРЕННОМ ЖИЛИЩНОМ ФОНДЕ </w:t>
      </w:r>
    </w:p>
    <w:p w:rsidR="00EA26B8" w:rsidRPr="00EA26B8" w:rsidRDefault="00E139B5" w:rsidP="00EA26B8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auto"/>
          <w:spacing w:val="2"/>
          <w:sz w:val="41"/>
          <w:szCs w:val="41"/>
          <w:lang w:bidi="ar-SA"/>
        </w:rPr>
      </w:pPr>
      <w:r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>ШИРОКОВСКОГО</w:t>
      </w:r>
      <w:r w:rsidR="00307482">
        <w:rPr>
          <w:rFonts w:ascii="Arial" w:eastAsia="Times New Roman" w:hAnsi="Arial" w:cs="Arial"/>
          <w:b/>
          <w:color w:val="auto"/>
          <w:spacing w:val="2"/>
          <w:sz w:val="32"/>
          <w:szCs w:val="32"/>
          <w:lang w:bidi="ar-SA"/>
        </w:rPr>
        <w:t xml:space="preserve"> МУНИЦИПАЛЬНОГО ОБРАЗОВАНИЯ </w:t>
      </w:r>
    </w:p>
    <w:p w:rsidR="00307482" w:rsidRDefault="00307482" w:rsidP="00EA26B8">
      <w:pPr>
        <w:widowControl/>
        <w:shd w:val="clear" w:color="auto" w:fill="FFFFFF"/>
        <w:ind w:firstLine="540"/>
        <w:jc w:val="both"/>
        <w:textAlignment w:val="baseline"/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</w:pPr>
    </w:p>
    <w:p w:rsidR="00EA26B8" w:rsidRPr="00EA26B8" w:rsidRDefault="00EA26B8" w:rsidP="00EA26B8">
      <w:pPr>
        <w:widowControl/>
        <w:shd w:val="clear" w:color="auto" w:fill="FFFFFF"/>
        <w:ind w:firstLine="540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proofErr w:type="gramStart"/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В соответствии с </w:t>
      </w:r>
      <w:r w:rsidR="005215C6">
        <w:rPr>
          <w:rFonts w:ascii="Arial" w:eastAsia="Times New Roman" w:hAnsi="Arial" w:cs="Arial"/>
          <w:color w:val="22272F"/>
          <w:shd w:val="clear" w:color="auto" w:fill="FFFFFF"/>
          <w:lang w:bidi="ar-SA"/>
        </w:rPr>
        <w:t xml:space="preserve">Жилищным </w:t>
      </w:r>
      <w:r w:rsidRPr="00EA26B8">
        <w:rPr>
          <w:rFonts w:ascii="Arial" w:eastAsia="Times New Roman" w:hAnsi="Arial" w:cs="Arial"/>
          <w:color w:val="22272F"/>
          <w:shd w:val="clear" w:color="auto" w:fill="FFFFFF"/>
          <w:lang w:bidi="ar-SA"/>
        </w:rPr>
        <w:t xml:space="preserve">кодексом Российской Федерации от 29 декабря 2004 г. N 188-ФЗ, </w:t>
      </w:r>
      <w:hyperlink r:id="rId9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5215C6">
        <w:rPr>
          <w:rFonts w:ascii="Arial" w:eastAsia="Times New Roman" w:hAnsi="Arial" w:cs="Arial"/>
          <w:color w:val="auto"/>
          <w:spacing w:val="2"/>
          <w:lang w:bidi="ar-SA"/>
        </w:rPr>
        <w:t xml:space="preserve">, </w:t>
      </w:r>
      <w:hyperlink r:id="rId10" w:history="1">
        <w:r w:rsidRPr="00EA26B8">
          <w:rPr>
            <w:rFonts w:ascii="Arial" w:eastAsia="Times New Roman" w:hAnsi="Arial" w:cs="Arial"/>
            <w:color w:val="auto"/>
            <w:spacing w:val="2"/>
            <w:lang w:bidi="ar-SA"/>
          </w:rPr>
          <w:t>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</w:r>
      </w:hyperlink>
      <w:r w:rsidR="005215C6">
        <w:rPr>
          <w:rFonts w:ascii="Arial" w:eastAsia="Times New Roman" w:hAnsi="Arial" w:cs="Arial"/>
          <w:color w:val="auto"/>
          <w:spacing w:val="2"/>
          <w:lang w:bidi="ar-SA"/>
        </w:rPr>
        <w:t xml:space="preserve">, </w:t>
      </w:r>
      <w:r w:rsidRPr="00EA26B8">
        <w:rPr>
          <w:rFonts w:ascii="Arial" w:eastAsia="Times New Roman" w:hAnsi="Arial" w:cs="Arial"/>
          <w:color w:val="22272F"/>
          <w:shd w:val="clear" w:color="auto" w:fill="FFFFFF"/>
          <w:lang w:bidi="ar-SA"/>
        </w:rPr>
        <w:t>Приказом Министерства строительства и жилищно-коммунальн</w:t>
      </w:r>
      <w:r w:rsidR="005215C6">
        <w:rPr>
          <w:rFonts w:ascii="Arial" w:eastAsia="Times New Roman" w:hAnsi="Arial" w:cs="Arial"/>
          <w:color w:val="22272F"/>
          <w:shd w:val="clear" w:color="auto" w:fill="FFFFFF"/>
          <w:lang w:bidi="ar-SA"/>
        </w:rPr>
        <w:t>ого хозяйства</w:t>
      </w:r>
      <w:proofErr w:type="gramEnd"/>
      <w:r w:rsidR="005215C6">
        <w:rPr>
          <w:rFonts w:ascii="Arial" w:eastAsia="Times New Roman" w:hAnsi="Arial" w:cs="Arial"/>
          <w:color w:val="22272F"/>
          <w:shd w:val="clear" w:color="auto" w:fill="FFFFFF"/>
          <w:lang w:bidi="ar-SA"/>
        </w:rPr>
        <w:t xml:space="preserve"> РФ от 14 мая 2021г. N </w:t>
      </w:r>
      <w:r w:rsidRPr="00EA26B8">
        <w:rPr>
          <w:rFonts w:ascii="Arial" w:eastAsia="Times New Roman" w:hAnsi="Arial" w:cs="Arial"/>
          <w:color w:val="22272F"/>
          <w:shd w:val="clear" w:color="auto" w:fill="FFFFFF"/>
          <w:lang w:bidi="ar-SA"/>
        </w:rPr>
        <w:t>292/</w:t>
      </w:r>
      <w:proofErr w:type="spellStart"/>
      <w:proofErr w:type="gramStart"/>
      <w:r w:rsidRPr="00EA26B8">
        <w:rPr>
          <w:rFonts w:ascii="Arial" w:eastAsia="Times New Roman" w:hAnsi="Arial" w:cs="Arial"/>
          <w:color w:val="22272F"/>
          <w:shd w:val="clear" w:color="auto" w:fill="FFFFFF"/>
          <w:lang w:bidi="ar-SA"/>
        </w:rPr>
        <w:t>пр</w:t>
      </w:r>
      <w:proofErr w:type="spellEnd"/>
      <w:proofErr w:type="gramEnd"/>
      <w:r w:rsidRPr="00EA26B8">
        <w:rPr>
          <w:rFonts w:ascii="Arial" w:eastAsia="Times New Roman" w:hAnsi="Arial" w:cs="Arial"/>
          <w:color w:val="22272F"/>
          <w:shd w:val="clear" w:color="auto" w:fill="FFFFFF"/>
          <w:lang w:bidi="ar-SA"/>
        </w:rPr>
        <w:t xml:space="preserve"> "Об утверждении правил пользования жилыми помещениями"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, руководствуясь Уставом </w:t>
      </w:r>
      <w:r w:rsidR="00E139B5">
        <w:rPr>
          <w:rFonts w:ascii="Arial" w:eastAsia="Times New Roman" w:hAnsi="Arial" w:cs="Arial"/>
          <w:color w:val="auto"/>
          <w:spacing w:val="2"/>
          <w:lang w:bidi="ar-SA"/>
        </w:rPr>
        <w:t>Широковского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образования, </w:t>
      </w:r>
      <w:r w:rsidR="004F099C">
        <w:rPr>
          <w:rFonts w:ascii="Arial" w:eastAsia="Times New Roman" w:hAnsi="Arial" w:cs="Arial"/>
          <w:color w:val="auto"/>
          <w:spacing w:val="2"/>
          <w:lang w:bidi="ar-SA"/>
        </w:rPr>
        <w:t>Дума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</w:t>
      </w:r>
      <w:r w:rsidR="00E139B5">
        <w:rPr>
          <w:rFonts w:ascii="Arial" w:eastAsia="Times New Roman" w:hAnsi="Arial" w:cs="Arial"/>
          <w:color w:val="auto"/>
          <w:spacing w:val="2"/>
          <w:lang w:bidi="ar-SA"/>
        </w:rPr>
        <w:t>Широковского</w:t>
      </w:r>
      <w:r w:rsidR="005215C6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</w:t>
      </w:r>
    </w:p>
    <w:p w:rsidR="00EA26B8" w:rsidRPr="00EA26B8" w:rsidRDefault="00EA26B8" w:rsidP="00EA26B8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EA26B8" w:rsidRPr="005215C6" w:rsidRDefault="00BE3C5B" w:rsidP="00EA26B8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30"/>
          <w:szCs w:val="30"/>
          <w:lang w:bidi="ar-SA"/>
        </w:rPr>
      </w:pPr>
      <w:r w:rsidRPr="005215C6">
        <w:rPr>
          <w:rFonts w:ascii="Arial" w:eastAsia="Times New Roman" w:hAnsi="Arial" w:cs="Arial"/>
          <w:b/>
          <w:color w:val="auto"/>
          <w:spacing w:val="2"/>
          <w:sz w:val="30"/>
          <w:szCs w:val="30"/>
          <w:lang w:bidi="ar-SA"/>
        </w:rPr>
        <w:t>РЕШИЛА</w:t>
      </w:r>
      <w:r w:rsidR="00EA26B8" w:rsidRPr="005215C6">
        <w:rPr>
          <w:rFonts w:ascii="Arial" w:eastAsia="Times New Roman" w:hAnsi="Arial" w:cs="Arial"/>
          <w:b/>
          <w:color w:val="auto"/>
          <w:spacing w:val="2"/>
          <w:sz w:val="30"/>
          <w:szCs w:val="30"/>
          <w:lang w:bidi="ar-SA"/>
        </w:rPr>
        <w:t>:</w:t>
      </w:r>
    </w:p>
    <w:p w:rsidR="00EA26B8" w:rsidRPr="00EA26B8" w:rsidRDefault="00EA26B8" w:rsidP="00EA26B8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</w:pPr>
    </w:p>
    <w:p w:rsidR="00EA26B8" w:rsidRPr="00EA26B8" w:rsidRDefault="00EA26B8" w:rsidP="00EA26B8">
      <w:pPr>
        <w:widowControl/>
        <w:shd w:val="clear" w:color="auto" w:fill="FFFFFF"/>
        <w:ind w:firstLine="720"/>
        <w:jc w:val="both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1. Утвердить прилагаемое Положение о маневренном жилищном фонде </w:t>
      </w:r>
      <w:r w:rsidR="00E139B5">
        <w:rPr>
          <w:rFonts w:ascii="Arial" w:eastAsia="Times New Roman" w:hAnsi="Arial" w:cs="Arial"/>
          <w:color w:val="auto"/>
          <w:spacing w:val="2"/>
          <w:lang w:bidi="ar-SA"/>
        </w:rPr>
        <w:t>Широковского</w:t>
      </w:r>
      <w:r w:rsidRPr="00EA26B8">
        <w:rPr>
          <w:rFonts w:ascii="Arial" w:eastAsia="Times New Roman" w:hAnsi="Arial" w:cs="Arial"/>
          <w:color w:val="auto"/>
          <w:spacing w:val="2"/>
          <w:lang w:bidi="ar-SA"/>
        </w:rPr>
        <w:t xml:space="preserve"> муниципального образования (прилагается).</w:t>
      </w:r>
    </w:p>
    <w:p w:rsidR="00EA26B8" w:rsidRPr="00EA26B8" w:rsidRDefault="00EA26B8" w:rsidP="00EA26B8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EA26B8">
        <w:rPr>
          <w:rFonts w:ascii="Arial" w:eastAsia="Times New Roman" w:hAnsi="Arial" w:cs="Arial"/>
          <w:color w:val="auto"/>
          <w:lang w:bidi="ar-SA"/>
        </w:rPr>
        <w:t xml:space="preserve">2. Опубликовать настоящее решение в «Вестнике </w:t>
      </w:r>
      <w:r w:rsidR="00E139B5">
        <w:rPr>
          <w:rFonts w:ascii="Arial" w:eastAsia="Times New Roman" w:hAnsi="Arial" w:cs="Arial"/>
          <w:color w:val="auto"/>
          <w:lang w:bidi="ar-SA"/>
        </w:rPr>
        <w:t>Широковского</w:t>
      </w:r>
      <w:r w:rsidRPr="00EA26B8">
        <w:rPr>
          <w:rFonts w:ascii="Arial" w:eastAsia="Times New Roman" w:hAnsi="Arial" w:cs="Arial"/>
          <w:color w:val="auto"/>
          <w:lang w:bidi="ar-SA"/>
        </w:rPr>
        <w:t xml:space="preserve"> сельского поселения» и разместить на официальном сайте </w:t>
      </w:r>
      <w:r w:rsidR="00E139B5">
        <w:rPr>
          <w:rFonts w:ascii="Arial" w:eastAsia="Times New Roman" w:hAnsi="Arial" w:cs="Arial"/>
          <w:color w:val="auto"/>
          <w:lang w:bidi="ar-SA"/>
        </w:rPr>
        <w:t>Широковского</w:t>
      </w:r>
      <w:r w:rsidRPr="00EA26B8"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 в информационно-телекоммуникационной сети "Интернет".</w:t>
      </w:r>
    </w:p>
    <w:p w:rsidR="00EA26B8" w:rsidRPr="00EA26B8" w:rsidRDefault="00EA26B8" w:rsidP="00EA26B8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EA26B8">
        <w:rPr>
          <w:rFonts w:ascii="Arial" w:eastAsia="Times New Roman" w:hAnsi="Arial" w:cs="Arial"/>
          <w:color w:val="auto"/>
          <w:lang w:bidi="ar-SA"/>
        </w:rPr>
        <w:t xml:space="preserve">3. Настоящее решение вступает в силу после </w:t>
      </w:r>
      <w:r w:rsidR="005215C6">
        <w:rPr>
          <w:rFonts w:ascii="Arial" w:eastAsia="Times New Roman" w:hAnsi="Arial" w:cs="Arial"/>
          <w:color w:val="auto"/>
          <w:lang w:bidi="ar-SA"/>
        </w:rPr>
        <w:t xml:space="preserve">дня </w:t>
      </w:r>
      <w:r w:rsidRPr="00EA26B8">
        <w:rPr>
          <w:rFonts w:ascii="Arial" w:eastAsia="Times New Roman" w:hAnsi="Arial" w:cs="Arial"/>
          <w:color w:val="auto"/>
          <w:lang w:bidi="ar-SA"/>
        </w:rPr>
        <w:t>его официального опубликования.</w:t>
      </w:r>
    </w:p>
    <w:p w:rsidR="00EA26B8" w:rsidRDefault="00EA26B8" w:rsidP="00EA26B8">
      <w:pPr>
        <w:widowControl/>
        <w:tabs>
          <w:tab w:val="left" w:pos="993"/>
          <w:tab w:val="left" w:pos="1134"/>
        </w:tabs>
        <w:spacing w:line="276" w:lineRule="auto"/>
        <w:ind w:firstLine="720"/>
        <w:jc w:val="both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5215C6" w:rsidRPr="00EA26B8" w:rsidRDefault="005215C6" w:rsidP="00EA26B8">
      <w:pPr>
        <w:widowControl/>
        <w:tabs>
          <w:tab w:val="left" w:pos="993"/>
          <w:tab w:val="left" w:pos="1134"/>
        </w:tabs>
        <w:spacing w:line="276" w:lineRule="auto"/>
        <w:ind w:firstLine="720"/>
        <w:jc w:val="both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5215C6" w:rsidRPr="00EA26B8" w:rsidRDefault="005215C6" w:rsidP="00EA26B8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Председатель Думы</w:t>
      </w:r>
    </w:p>
    <w:p w:rsidR="00EA26B8" w:rsidRPr="005215C6" w:rsidRDefault="00E139B5" w:rsidP="005215C6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Широковского</w:t>
      </w:r>
      <w:r w:rsidR="005215C6"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образования,</w:t>
      </w:r>
    </w:p>
    <w:p w:rsidR="00EA26B8" w:rsidRPr="00EA26B8" w:rsidRDefault="005215C6" w:rsidP="00EA26B8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>
        <w:rPr>
          <w:rFonts w:ascii="Arial" w:eastAsia="Times New Roman" w:hAnsi="Arial" w:cs="Arial"/>
          <w:color w:val="auto"/>
          <w:spacing w:val="2"/>
          <w:lang w:bidi="ar-SA"/>
        </w:rPr>
        <w:t xml:space="preserve">Глава </w:t>
      </w:r>
      <w:r w:rsidR="00E139B5">
        <w:rPr>
          <w:rFonts w:ascii="Arial" w:eastAsia="Times New Roman" w:hAnsi="Arial" w:cs="Arial"/>
          <w:color w:val="auto"/>
          <w:spacing w:val="2"/>
          <w:lang w:bidi="ar-SA"/>
        </w:rPr>
        <w:t>Широковского</w:t>
      </w:r>
    </w:p>
    <w:p w:rsidR="00EA26B8" w:rsidRDefault="005215C6" w:rsidP="00EA26B8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>
        <w:rPr>
          <w:rFonts w:ascii="Arial" w:eastAsia="Times New Roman" w:hAnsi="Arial" w:cs="Arial"/>
          <w:color w:val="auto"/>
          <w:spacing w:val="2"/>
          <w:lang w:bidi="ar-SA"/>
        </w:rPr>
        <w:t>муниципального образования</w:t>
      </w:r>
    </w:p>
    <w:p w:rsidR="00296E77" w:rsidRDefault="005215C6" w:rsidP="005215C6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r>
        <w:rPr>
          <w:rFonts w:ascii="Arial" w:eastAsia="Times New Roman" w:hAnsi="Arial" w:cs="Arial"/>
          <w:color w:val="auto"/>
          <w:spacing w:val="2"/>
          <w:lang w:bidi="ar-SA"/>
        </w:rPr>
        <w:t>Н.В. Солоненко</w:t>
      </w:r>
    </w:p>
    <w:p w:rsidR="00281D64" w:rsidRPr="00281D64" w:rsidRDefault="00281D64" w:rsidP="005215C6">
      <w:pPr>
        <w:widowControl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  <w:bookmarkStart w:id="0" w:name="_GoBack"/>
      <w:bookmarkEnd w:id="0"/>
    </w:p>
    <w:p w:rsidR="005215C6" w:rsidRDefault="00EA26B8" w:rsidP="00EA26B8">
      <w:pPr>
        <w:widowControl/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color w:val="auto"/>
          <w:spacing w:val="2"/>
          <w:sz w:val="22"/>
          <w:szCs w:val="22"/>
          <w:lang w:bidi="ar-SA"/>
        </w:rPr>
      </w:pPr>
      <w:r w:rsidRPr="005215C6">
        <w:rPr>
          <w:rFonts w:ascii="Courier New" w:eastAsia="Times New Roman" w:hAnsi="Courier New" w:cs="Courier New"/>
          <w:color w:val="auto"/>
          <w:spacing w:val="2"/>
          <w:sz w:val="22"/>
          <w:szCs w:val="22"/>
          <w:lang w:bidi="ar-SA"/>
        </w:rPr>
        <w:t>Утверждено</w:t>
      </w:r>
    </w:p>
    <w:p w:rsidR="00EA26B8" w:rsidRPr="005215C6" w:rsidRDefault="00EA26B8" w:rsidP="00EA26B8">
      <w:pPr>
        <w:widowControl/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color w:val="auto"/>
          <w:spacing w:val="2"/>
          <w:sz w:val="22"/>
          <w:szCs w:val="22"/>
          <w:lang w:bidi="ar-SA"/>
        </w:rPr>
      </w:pPr>
      <w:r w:rsidRPr="005215C6">
        <w:rPr>
          <w:rFonts w:ascii="Courier New" w:eastAsia="Times New Roman" w:hAnsi="Courier New" w:cs="Courier New"/>
          <w:color w:val="auto"/>
          <w:spacing w:val="2"/>
          <w:sz w:val="22"/>
          <w:szCs w:val="22"/>
          <w:lang w:bidi="ar-SA"/>
        </w:rPr>
        <w:t xml:space="preserve">решением Думы </w:t>
      </w:r>
      <w:r w:rsidR="00E139B5" w:rsidRPr="005215C6">
        <w:rPr>
          <w:rFonts w:ascii="Courier New" w:eastAsia="Times New Roman" w:hAnsi="Courier New" w:cs="Courier New"/>
          <w:color w:val="auto"/>
          <w:spacing w:val="2"/>
          <w:sz w:val="22"/>
          <w:szCs w:val="22"/>
          <w:lang w:bidi="ar-SA"/>
        </w:rPr>
        <w:t>Широковского</w:t>
      </w:r>
    </w:p>
    <w:p w:rsidR="005215C6" w:rsidRDefault="00EA26B8" w:rsidP="00EA26B8">
      <w:pPr>
        <w:widowControl/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color w:val="auto"/>
          <w:spacing w:val="2"/>
          <w:sz w:val="22"/>
          <w:szCs w:val="22"/>
          <w:lang w:bidi="ar-SA"/>
        </w:rPr>
      </w:pPr>
      <w:r w:rsidRPr="005215C6">
        <w:rPr>
          <w:rFonts w:ascii="Courier New" w:eastAsia="Times New Roman" w:hAnsi="Courier New" w:cs="Courier New"/>
          <w:color w:val="auto"/>
          <w:spacing w:val="2"/>
          <w:sz w:val="22"/>
          <w:szCs w:val="22"/>
          <w:lang w:bidi="ar-SA"/>
        </w:rPr>
        <w:t>муниципального образования</w:t>
      </w:r>
    </w:p>
    <w:p w:rsidR="00EA26B8" w:rsidRDefault="005215C6" w:rsidP="005215C6">
      <w:pPr>
        <w:widowControl/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color w:val="auto"/>
          <w:spacing w:val="2"/>
          <w:sz w:val="22"/>
          <w:szCs w:val="22"/>
          <w:lang w:bidi="ar-SA"/>
        </w:rPr>
      </w:pPr>
      <w:r>
        <w:rPr>
          <w:rFonts w:ascii="Courier New" w:eastAsia="Times New Roman" w:hAnsi="Courier New" w:cs="Courier New"/>
          <w:color w:val="auto"/>
          <w:spacing w:val="2"/>
          <w:sz w:val="22"/>
          <w:szCs w:val="22"/>
          <w:lang w:bidi="ar-SA"/>
        </w:rPr>
        <w:t>от 23.05.2023 года № 19</w:t>
      </w:r>
    </w:p>
    <w:p w:rsidR="005215C6" w:rsidRPr="005215C6" w:rsidRDefault="005215C6" w:rsidP="005215C6">
      <w:pPr>
        <w:widowControl/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color w:val="auto"/>
          <w:spacing w:val="2"/>
          <w:sz w:val="22"/>
          <w:szCs w:val="22"/>
          <w:lang w:bidi="ar-SA"/>
        </w:rPr>
      </w:pPr>
    </w:p>
    <w:p w:rsidR="00EA26B8" w:rsidRPr="005215C6" w:rsidRDefault="005215C6" w:rsidP="00EA26B8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30"/>
          <w:szCs w:val="30"/>
          <w:lang w:bidi="ar-SA"/>
        </w:rPr>
      </w:pPr>
      <w:r w:rsidRPr="005215C6">
        <w:rPr>
          <w:rFonts w:ascii="Arial" w:eastAsia="Times New Roman" w:hAnsi="Arial" w:cs="Arial"/>
          <w:b/>
          <w:color w:val="auto"/>
          <w:spacing w:val="2"/>
          <w:sz w:val="30"/>
          <w:szCs w:val="30"/>
          <w:lang w:bidi="ar-SA"/>
        </w:rPr>
        <w:lastRenderedPageBreak/>
        <w:t>ПОЛОЖЕНИЕ</w:t>
      </w:r>
    </w:p>
    <w:p w:rsidR="00EA26B8" w:rsidRPr="005215C6" w:rsidRDefault="005215C6" w:rsidP="00EA26B8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30"/>
          <w:szCs w:val="30"/>
          <w:lang w:bidi="ar-SA"/>
        </w:rPr>
      </w:pPr>
      <w:r w:rsidRPr="005215C6">
        <w:rPr>
          <w:rFonts w:ascii="Arial" w:eastAsia="Times New Roman" w:hAnsi="Arial" w:cs="Arial"/>
          <w:b/>
          <w:color w:val="auto"/>
          <w:spacing w:val="2"/>
          <w:sz w:val="30"/>
          <w:szCs w:val="30"/>
          <w:lang w:bidi="ar-SA"/>
        </w:rPr>
        <w:t>О МАНЕВРЕННОМ ЖИЛИЩНОМ ФОНДЕ</w:t>
      </w:r>
    </w:p>
    <w:p w:rsidR="00EA26B8" w:rsidRPr="005215C6" w:rsidRDefault="00E139B5" w:rsidP="00EA26B8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auto"/>
          <w:spacing w:val="2"/>
          <w:sz w:val="30"/>
          <w:szCs w:val="30"/>
          <w:lang w:bidi="ar-SA"/>
        </w:rPr>
      </w:pPr>
      <w:r w:rsidRPr="005215C6">
        <w:rPr>
          <w:rFonts w:ascii="Arial" w:eastAsia="Times New Roman" w:hAnsi="Arial" w:cs="Arial"/>
          <w:b/>
          <w:color w:val="auto"/>
          <w:spacing w:val="2"/>
          <w:sz w:val="30"/>
          <w:szCs w:val="30"/>
          <w:lang w:bidi="ar-SA"/>
        </w:rPr>
        <w:t>ШИРОКОВСКОГО</w:t>
      </w:r>
      <w:r w:rsidR="005215C6" w:rsidRPr="005215C6">
        <w:rPr>
          <w:rFonts w:ascii="Arial" w:eastAsia="Times New Roman" w:hAnsi="Arial" w:cs="Arial"/>
          <w:b/>
          <w:color w:val="auto"/>
          <w:spacing w:val="2"/>
          <w:sz w:val="30"/>
          <w:szCs w:val="30"/>
          <w:lang w:bidi="ar-SA"/>
        </w:rPr>
        <w:t xml:space="preserve"> МУНИЦИПАЛЬНОГО ОБРАЗОВАНИЯ</w:t>
      </w:r>
    </w:p>
    <w:p w:rsidR="00EA26B8" w:rsidRPr="00EA26B8" w:rsidRDefault="00EA26B8" w:rsidP="00EA26B8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auto"/>
          <w:spacing w:val="2"/>
          <w:lang w:bidi="ar-SA"/>
        </w:rPr>
      </w:pPr>
    </w:p>
    <w:p w:rsidR="00EA26B8" w:rsidRPr="005215C6" w:rsidRDefault="005215C6" w:rsidP="005215C6">
      <w:pPr>
        <w:pStyle w:val="ac"/>
        <w:ind w:firstLine="709"/>
        <w:jc w:val="both"/>
        <w:rPr>
          <w:rFonts w:ascii="Arial" w:hAnsi="Arial" w:cs="Arial"/>
        </w:rPr>
      </w:pPr>
      <w:r w:rsidRPr="005215C6">
        <w:rPr>
          <w:rFonts w:ascii="Arial" w:hAnsi="Arial" w:cs="Arial"/>
        </w:rPr>
        <w:t>1. ОБЩИЕ ПОЛОЖЕНИЯ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1.1. Настоящее Положен</w:t>
      </w:r>
      <w:r w:rsidR="005215C6">
        <w:rPr>
          <w:rFonts w:ascii="Arial" w:hAnsi="Arial" w:cs="Arial"/>
          <w:spacing w:val="2"/>
        </w:rPr>
        <w:t xml:space="preserve">ие разработано в соответствии с </w:t>
      </w:r>
      <w:hyperlink r:id="rId11" w:history="1">
        <w:r w:rsidRPr="005215C6">
          <w:rPr>
            <w:rFonts w:ascii="Arial" w:hAnsi="Arial" w:cs="Arial"/>
            <w:spacing w:val="2"/>
          </w:rPr>
          <w:t>Жилищным кодексом Российской Федерации</w:t>
        </w:r>
      </w:hyperlink>
      <w:r w:rsidR="005215C6">
        <w:rPr>
          <w:rFonts w:ascii="Arial" w:hAnsi="Arial" w:cs="Arial"/>
          <w:spacing w:val="2"/>
        </w:rPr>
        <w:t xml:space="preserve">, </w:t>
      </w:r>
      <w:hyperlink r:id="rId12" w:history="1">
        <w:r w:rsidRPr="005215C6">
          <w:rPr>
            <w:rFonts w:ascii="Arial" w:hAnsi="Arial" w:cs="Arial"/>
            <w:spacing w:val="2"/>
          </w:rPr>
          <w:t>Правилами отнесения жилого помещения к специализированному жилищному фонду и типовым договором найма жилого помещения маневренного фонда</w:t>
        </w:r>
      </w:hyperlink>
      <w:r w:rsidR="005215C6">
        <w:rPr>
          <w:rFonts w:ascii="Arial" w:hAnsi="Arial" w:cs="Arial"/>
          <w:spacing w:val="2"/>
        </w:rPr>
        <w:t xml:space="preserve">, утвержденными </w:t>
      </w:r>
      <w:hyperlink r:id="rId13" w:history="1">
        <w:r w:rsidRPr="005215C6">
          <w:rPr>
            <w:rFonts w:ascii="Arial" w:hAnsi="Arial" w:cs="Arial"/>
            <w:spacing w:val="2"/>
          </w:rPr>
          <w:t>постановлением Правительства Российской Федерации от 26.01.2006 N 42</w:t>
        </w:r>
      </w:hyperlink>
      <w:r w:rsidR="005215C6">
        <w:rPr>
          <w:rFonts w:ascii="Arial" w:hAnsi="Arial" w:cs="Arial"/>
          <w:spacing w:val="2"/>
        </w:rPr>
        <w:t>,</w:t>
      </w:r>
      <w:r w:rsidRPr="005215C6">
        <w:rPr>
          <w:rFonts w:ascii="Arial" w:hAnsi="Arial" w:cs="Arial"/>
        </w:rPr>
        <w:t xml:space="preserve"> </w:t>
      </w:r>
      <w:r w:rsidRPr="005215C6">
        <w:rPr>
          <w:rFonts w:ascii="Arial" w:hAnsi="Arial" w:cs="Arial"/>
          <w:spacing w:val="2"/>
        </w:rPr>
        <w:t xml:space="preserve">Уставом </w:t>
      </w:r>
      <w:r w:rsidR="00E139B5" w:rsidRPr="005215C6">
        <w:rPr>
          <w:rFonts w:ascii="Arial" w:hAnsi="Arial" w:cs="Arial"/>
          <w:spacing w:val="2"/>
        </w:rPr>
        <w:t>Широковского</w:t>
      </w:r>
      <w:r w:rsidRPr="005215C6">
        <w:rPr>
          <w:rFonts w:ascii="Arial" w:hAnsi="Arial" w:cs="Arial"/>
          <w:spacing w:val="2"/>
        </w:rPr>
        <w:t xml:space="preserve"> муниципального образования.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1.2. </w:t>
      </w:r>
      <w:proofErr w:type="gramStart"/>
      <w:r w:rsidRPr="005215C6">
        <w:rPr>
          <w:rFonts w:ascii="Arial" w:hAnsi="Arial" w:cs="Arial"/>
          <w:spacing w:val="2"/>
        </w:rPr>
        <w:t xml:space="preserve">Настоящее Положение определяет порядок включения жилого помещения в специализированный жилищный фонд с отнесением к определенному виду, а именно жилым помещениям маневренного фонда, исключения жилых помещений из указанного фонда, устанавливает порядок предоставления и использования отдельными категориями граждан жилых помещений маневренного фонда, находящихся в собственности </w:t>
      </w:r>
      <w:r w:rsidR="00E139B5" w:rsidRPr="005215C6">
        <w:rPr>
          <w:rFonts w:ascii="Arial" w:hAnsi="Arial" w:cs="Arial"/>
          <w:spacing w:val="2"/>
        </w:rPr>
        <w:t>Широковского</w:t>
      </w:r>
      <w:r w:rsidRPr="005215C6">
        <w:rPr>
          <w:rFonts w:ascii="Arial" w:hAnsi="Arial" w:cs="Arial"/>
          <w:spacing w:val="2"/>
        </w:rPr>
        <w:t xml:space="preserve"> муниципального образования и составляющих муниципальный жилищный фонд.</w:t>
      </w:r>
      <w:proofErr w:type="gramEnd"/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1.3. Муниципальный маневренный жилищный фонд (далее - маневренный фонд) - вид специализированного муниципального жилищного фонда, предназначенный в случаях, предусмотренных действующим законодательством, для временного проживания: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1.3.2. </w:t>
      </w:r>
      <w:proofErr w:type="gramStart"/>
      <w:r w:rsidRPr="005215C6">
        <w:rPr>
          <w:rFonts w:ascii="Arial" w:hAnsi="Arial" w:cs="Arial"/>
          <w:spacing w:val="2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1.3.3.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kern w:val="2"/>
        </w:rPr>
        <w:t xml:space="preserve">1.3.4. </w:t>
      </w:r>
      <w:r w:rsidRPr="005215C6">
        <w:rPr>
          <w:rFonts w:ascii="Arial" w:hAnsi="Arial" w:cs="Arial"/>
          <w:color w:val="22272F"/>
          <w:shd w:val="clear" w:color="auto" w:fill="FFFFFF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1.3.5. Иных граждан в случаях, предусмотренных законодательством.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1.4. </w:t>
      </w:r>
      <w:proofErr w:type="gramStart"/>
      <w:r w:rsidRPr="005215C6">
        <w:rPr>
          <w:rFonts w:ascii="Arial" w:hAnsi="Arial" w:cs="Arial"/>
          <w:spacing w:val="2"/>
        </w:rPr>
        <w:t>Маневренный фонд формируется из многоквартирных домов, а также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населенного пункта, в котором они располагаются.</w:t>
      </w:r>
      <w:proofErr w:type="gramEnd"/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1.5. Жилые помещения маневренного фонда не подлежат приватизации, обмену, отчуждению, передаче в аренду, в поднаем.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1.6. Управление помещениями, относящимися к маневренному фонду, осуществляется администрацией </w:t>
      </w:r>
      <w:r w:rsidR="00E139B5" w:rsidRPr="005215C6">
        <w:rPr>
          <w:rFonts w:ascii="Arial" w:hAnsi="Arial" w:cs="Arial"/>
          <w:spacing w:val="2"/>
        </w:rPr>
        <w:t>Широковского</w:t>
      </w:r>
      <w:r w:rsidR="005215C6">
        <w:rPr>
          <w:rFonts w:ascii="Arial" w:hAnsi="Arial" w:cs="Arial"/>
          <w:spacing w:val="2"/>
        </w:rPr>
        <w:t xml:space="preserve"> муниципального образования </w:t>
      </w:r>
      <w:r w:rsidRPr="005215C6">
        <w:rPr>
          <w:rFonts w:ascii="Arial" w:hAnsi="Arial" w:cs="Arial"/>
          <w:spacing w:val="2"/>
        </w:rPr>
        <w:t>в соответствии с законодательством РФ.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1.7.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EA26B8" w:rsidRPr="005215C6" w:rsidRDefault="005215C6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lastRenderedPageBreak/>
        <w:t>2. ПОРЯДОК ФОРМИРОВАНИЯ МАНЕВРЕННОГО ЖИЛИЩНОГО ФОНДА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2.1. Маневренный жилищный фонд формируется правовым актом администрации </w:t>
      </w:r>
      <w:r w:rsidR="00E139B5" w:rsidRPr="005215C6">
        <w:rPr>
          <w:rFonts w:ascii="Arial" w:hAnsi="Arial" w:cs="Arial"/>
          <w:spacing w:val="2"/>
        </w:rPr>
        <w:t>Широковского</w:t>
      </w:r>
      <w:r w:rsidRPr="005215C6">
        <w:rPr>
          <w:rFonts w:ascii="Arial" w:hAnsi="Arial" w:cs="Arial"/>
          <w:spacing w:val="2"/>
        </w:rPr>
        <w:t xml:space="preserve"> муниципального образования на территории каждого сельского поселения района и предназначен для временного проживания жителей, указанных в пункте 1.3 настоящего Положения (далее-наниматель).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2.2. </w:t>
      </w:r>
      <w:proofErr w:type="gramStart"/>
      <w:r w:rsidRPr="005215C6">
        <w:rPr>
          <w:rFonts w:ascii="Arial" w:hAnsi="Arial" w:cs="Arial"/>
          <w:spacing w:val="2"/>
        </w:rPr>
        <w:t xml:space="preserve">Отнесение жилого помещения к маневренному фонду и исключение из указанного фонда осуществляются администрацией </w:t>
      </w:r>
      <w:r w:rsidR="00E139B5" w:rsidRPr="005215C6">
        <w:rPr>
          <w:rFonts w:ascii="Arial" w:hAnsi="Arial" w:cs="Arial"/>
          <w:spacing w:val="2"/>
        </w:rPr>
        <w:t>Широковского</w:t>
      </w:r>
      <w:r w:rsidRPr="005215C6">
        <w:rPr>
          <w:rFonts w:ascii="Arial" w:hAnsi="Arial" w:cs="Arial"/>
          <w:spacing w:val="2"/>
        </w:rPr>
        <w:t xml:space="preserve"> муниципального образования с соблюдением порядка и требований, установленных </w:t>
      </w:r>
      <w:hyperlink r:id="rId14" w:history="1">
        <w:r w:rsidRPr="005215C6">
          <w:rPr>
            <w:rFonts w:ascii="Arial" w:hAnsi="Arial" w:cs="Arial"/>
            <w:spacing w:val="2"/>
          </w:rPr>
          <w:t>Правилами отнесения жилого помещения к специализированному жилищному фонду</w:t>
        </w:r>
      </w:hyperlink>
      <w:r w:rsidRPr="005215C6">
        <w:rPr>
          <w:rFonts w:ascii="Arial" w:hAnsi="Arial" w:cs="Arial"/>
          <w:spacing w:val="2"/>
        </w:rPr>
        <w:t>, утвержденными </w:t>
      </w:r>
      <w:hyperlink r:id="rId15" w:history="1">
        <w:r w:rsidRPr="005215C6">
          <w:rPr>
            <w:rFonts w:ascii="Arial" w:hAnsi="Arial" w:cs="Arial"/>
            <w:spacing w:val="2"/>
          </w:rPr>
          <w:t>постановлением Правительства Российской Федерации от 26.01.2006 N 42</w:t>
        </w:r>
      </w:hyperlink>
      <w:r w:rsidRPr="005215C6">
        <w:rPr>
          <w:rFonts w:ascii="Arial" w:hAnsi="Arial" w:cs="Arial"/>
          <w:spacing w:val="2"/>
        </w:rPr>
        <w:t xml:space="preserve">, предоставление таких жилых помещений осуществляется в соответствии с решением жилищной комиссии администрации </w:t>
      </w:r>
      <w:r w:rsidR="00E139B5" w:rsidRPr="005215C6">
        <w:rPr>
          <w:rFonts w:ascii="Arial" w:hAnsi="Arial" w:cs="Arial"/>
          <w:spacing w:val="2"/>
        </w:rPr>
        <w:t>Широковского</w:t>
      </w:r>
      <w:r w:rsidRPr="005215C6">
        <w:rPr>
          <w:rFonts w:ascii="Arial" w:hAnsi="Arial" w:cs="Arial"/>
          <w:spacing w:val="2"/>
        </w:rPr>
        <w:t xml:space="preserve"> муниципального образования (далее-жилищная комиссия).</w:t>
      </w:r>
      <w:proofErr w:type="gramEnd"/>
    </w:p>
    <w:p w:rsid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2.3. Маневренный жилищный фонд </w:t>
      </w:r>
      <w:r w:rsidR="005215C6">
        <w:rPr>
          <w:rFonts w:ascii="Arial" w:hAnsi="Arial" w:cs="Arial"/>
          <w:spacing w:val="2"/>
        </w:rPr>
        <w:t>формируется за счет: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1) освободившихся жилых помещений муниципального жилищного фонда </w:t>
      </w:r>
      <w:r w:rsidR="00E139B5" w:rsidRPr="005215C6">
        <w:rPr>
          <w:rFonts w:ascii="Arial" w:hAnsi="Arial" w:cs="Arial"/>
          <w:spacing w:val="2"/>
        </w:rPr>
        <w:t>Широковского</w:t>
      </w:r>
      <w:r w:rsidRPr="005215C6">
        <w:rPr>
          <w:rFonts w:ascii="Arial" w:hAnsi="Arial" w:cs="Arial"/>
          <w:spacing w:val="2"/>
        </w:rPr>
        <w:t xml:space="preserve"> муниципального образования;</w:t>
      </w:r>
    </w:p>
    <w:p w:rsidR="005215C6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2) строительства, реконструкции жилых помещений или приобретения жилых помещений в порядке, установленном действующим законодательством Российской Федерации.</w:t>
      </w:r>
    </w:p>
    <w:p w:rsidR="00EA26B8" w:rsidRPr="005215C6" w:rsidRDefault="005215C6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3. ОСНОВАНИЯ, УСЛОВИЯ И СРОК ПРЕДОСТАВЛЕНИЯ ЖИЛОГО ПОМЕЩЕНИЯ МАНЕВРЕННОГО ФОНДА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3.1.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3.2. Договор найма жилого помещения маневренного фонда </w:t>
      </w:r>
      <w:r w:rsidR="005215C6">
        <w:rPr>
          <w:rFonts w:ascii="Arial" w:hAnsi="Arial" w:cs="Arial"/>
          <w:spacing w:val="2"/>
          <w:u w:val="single"/>
        </w:rPr>
        <w:t xml:space="preserve">(форма </w:t>
      </w:r>
      <w:hyperlink r:id="rId16" w:history="1">
        <w:r w:rsidRPr="005215C6">
          <w:rPr>
            <w:rFonts w:ascii="Arial" w:hAnsi="Arial" w:cs="Arial"/>
            <w:spacing w:val="2"/>
            <w:u w:val="single"/>
          </w:rPr>
          <w:t>типового договора найма жилого помещения маневренного фонда</w:t>
        </w:r>
      </w:hyperlink>
      <w:r w:rsidR="005215C6">
        <w:rPr>
          <w:rFonts w:ascii="Arial" w:hAnsi="Arial" w:cs="Arial"/>
          <w:spacing w:val="2"/>
          <w:u w:val="single"/>
        </w:rPr>
        <w:t xml:space="preserve"> утверждена </w:t>
      </w:r>
      <w:hyperlink r:id="rId17" w:history="1">
        <w:r w:rsidRPr="005215C6">
          <w:rPr>
            <w:rFonts w:ascii="Arial" w:hAnsi="Arial" w:cs="Arial"/>
            <w:spacing w:val="2"/>
            <w:u w:val="single"/>
          </w:rPr>
          <w:t>постановлением Правительства Российской Федерации от 26.01.2006 N 42</w:t>
        </w:r>
      </w:hyperlink>
      <w:r w:rsidRPr="005215C6">
        <w:rPr>
          <w:rFonts w:ascii="Arial" w:hAnsi="Arial" w:cs="Arial"/>
          <w:spacing w:val="2"/>
          <w:u w:val="single"/>
        </w:rPr>
        <w:t>)</w:t>
      </w:r>
      <w:r w:rsidRPr="005215C6">
        <w:rPr>
          <w:rFonts w:ascii="Arial" w:hAnsi="Arial" w:cs="Arial"/>
          <w:spacing w:val="2"/>
        </w:rPr>
        <w:t xml:space="preserve"> заключается на период: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- до завершения капитального ремонта или реконструкции многоквартирного дома;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- до завершения расчетов с Нанимателем, утратившим жилое помещение в результате обращения взыскания на это помещение;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- до завершения расчетов с Нанимателем за жилое помещение, признанное непригодным для проживания в результате чрезвычайных обстоятельств;</w:t>
      </w:r>
    </w:p>
    <w:p w:rsid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- на иной срок, установленный законодательством Российской Федерации.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3.3. Истечение срока, на который заключен договор найма </w:t>
      </w:r>
      <w:proofErr w:type="gramStart"/>
      <w:r w:rsidRPr="005215C6">
        <w:rPr>
          <w:rFonts w:ascii="Arial" w:hAnsi="Arial" w:cs="Arial"/>
          <w:spacing w:val="2"/>
        </w:rPr>
        <w:t>жилого</w:t>
      </w:r>
      <w:proofErr w:type="gramEnd"/>
      <w:r w:rsidRPr="005215C6">
        <w:rPr>
          <w:rFonts w:ascii="Arial" w:hAnsi="Arial" w:cs="Arial"/>
          <w:spacing w:val="2"/>
        </w:rPr>
        <w:t xml:space="preserve"> помещения маневренного фонда, является основанием прекращения данного договора.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3.4. Срок </w:t>
      </w:r>
      <w:proofErr w:type="gramStart"/>
      <w:r w:rsidRPr="005215C6">
        <w:rPr>
          <w:rFonts w:ascii="Arial" w:hAnsi="Arial" w:cs="Arial"/>
          <w:spacing w:val="2"/>
        </w:rPr>
        <w:t>действия договора найма жилого помещения маневренного фонда</w:t>
      </w:r>
      <w:proofErr w:type="gramEnd"/>
      <w:r w:rsidRPr="005215C6">
        <w:rPr>
          <w:rFonts w:ascii="Arial" w:hAnsi="Arial" w:cs="Arial"/>
          <w:spacing w:val="2"/>
        </w:rPr>
        <w:t xml:space="preserve"> при наличии обоснованных причин может быть продлен на основании решения жилищной комиссии.</w:t>
      </w:r>
    </w:p>
    <w:p w:rsidR="00EA26B8" w:rsidRPr="005215C6" w:rsidRDefault="005215C6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4. ПОРЯДОК ПРЕДОСТАВЛЕНИЯ ЖИЛЫХ ПОМЕЩЕНИЙ ПО ДОГОВОРУ НАЙМА ЖИЛОГО ПОМЕЩЕНИЯ МАНЕВРЕННОГО ФОНДА</w:t>
      </w:r>
    </w:p>
    <w:p w:rsid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4.1.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1) личное заявление, подписанное всеми совершеннолетними членами семьи;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4) документы, подтверждающие обстоятельства предоставления жилого помещения маневренного фонда, в соответствии с п. 1.3 настоящего Положения.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Гражданину, подавшему заявление о приеме на учет (предоставлении жилого </w:t>
      </w:r>
      <w:r w:rsidRPr="005215C6">
        <w:rPr>
          <w:rFonts w:ascii="Arial" w:hAnsi="Arial" w:cs="Arial"/>
          <w:spacing w:val="2"/>
        </w:rPr>
        <w:lastRenderedPageBreak/>
        <w:t>помещения маневренного фонда), выдается расписка в получении документов.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4.2. Вопрос о принятии заявителя на учет либо отказе в принятии на учет в качестве нуждающегося в жилом помещении маневренного фонда рассматривается жилищной комиссией.  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4.3. Решение жилищной комиссии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30 дней со дня представления документов.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4.4. Решение жилищной комиссии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-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4.1 настоящего Положения.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4.5. Предоставление гражданам жилых помещений маневренного фонда осуществляется на основании решения жилищной комиссии.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4.6. На основании постановления администрации </w:t>
      </w:r>
      <w:r w:rsidR="00E139B5" w:rsidRPr="005215C6">
        <w:rPr>
          <w:rFonts w:ascii="Arial" w:hAnsi="Arial" w:cs="Arial"/>
          <w:spacing w:val="2"/>
        </w:rPr>
        <w:t>Широковского</w:t>
      </w:r>
      <w:r w:rsidR="005215C6">
        <w:rPr>
          <w:rFonts w:ascii="Arial" w:hAnsi="Arial" w:cs="Arial"/>
          <w:spacing w:val="2"/>
        </w:rPr>
        <w:t xml:space="preserve"> муниципального образования </w:t>
      </w:r>
      <w:r w:rsidRPr="005215C6">
        <w:rPr>
          <w:rFonts w:ascii="Arial" w:hAnsi="Arial" w:cs="Arial"/>
          <w:spacing w:val="2"/>
        </w:rPr>
        <w:t>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4.7. Договор найма жилого помещения маневренного фонда заключается в письменной форме в соответствии с требованиями законодательства Российской Федерации и является единственным основанием для вселения в жилое помещение маневренного фонда.</w:t>
      </w:r>
    </w:p>
    <w:p w:rsidR="00EA26B8" w:rsidRPr="005215C6" w:rsidRDefault="005215C6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5. ПОЛЬЗОВАНИЕ ЖИЛЫМ ПОМЕЩЕНИЕМ ПО ДОГОВОРУ НАЙМА МАНЕВРЕННОГО ФОНДА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5.1. Порядок пользования, содержания жилых помещений маневренного фонда и предоставления проживающим в них гражданам жилищных коммунальных услуг реглам</w:t>
      </w:r>
      <w:r w:rsidR="00762330">
        <w:rPr>
          <w:rFonts w:ascii="Arial" w:hAnsi="Arial" w:cs="Arial"/>
          <w:spacing w:val="2"/>
        </w:rPr>
        <w:t xml:space="preserve">ентируется: пунктом 4 статьи 17 </w:t>
      </w:r>
      <w:hyperlink r:id="rId18" w:history="1">
        <w:r w:rsidRPr="005215C6">
          <w:rPr>
            <w:rFonts w:ascii="Arial" w:hAnsi="Arial" w:cs="Arial"/>
            <w:spacing w:val="2"/>
          </w:rPr>
          <w:t>Жилищного кодекса Российской Федерации</w:t>
        </w:r>
      </w:hyperlink>
      <w:r w:rsidRPr="005215C6">
        <w:rPr>
          <w:rFonts w:ascii="Arial" w:hAnsi="Arial" w:cs="Arial"/>
        </w:rPr>
        <w:t xml:space="preserve"> </w:t>
      </w:r>
      <w:r w:rsidRPr="005215C6">
        <w:rPr>
          <w:rFonts w:ascii="Arial" w:hAnsi="Arial" w:cs="Arial"/>
          <w:spacing w:val="2"/>
        </w:rPr>
        <w:t>и договором найма жилого помещения маневренного фонда.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5.4.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EA26B8" w:rsidRPr="005215C6" w:rsidRDefault="00EA26B8" w:rsidP="00762330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5.5.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EA26B8" w:rsidRPr="00762330" w:rsidRDefault="00762330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762330">
        <w:rPr>
          <w:rFonts w:ascii="Arial" w:hAnsi="Arial" w:cs="Arial"/>
          <w:spacing w:val="2"/>
        </w:rPr>
        <w:t>6. ОПЛАТА ЗА ПОЛЬЗОВАНИЕ ЖИЛЫМ ПОМЕЩЕНИЕМ МАНЕВРЕННОГО ФОНДА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6.1. Граждане, заселившиеся в жилые помещения маневренного фонда, обязаны в установленном законодательством РФ и договором найма порядке вносить плату за жилое помещение и коммунальные услуги.</w:t>
      </w:r>
    </w:p>
    <w:p w:rsidR="00762330" w:rsidRPr="005215C6" w:rsidRDefault="00EA26B8" w:rsidP="00762330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6.2. Размер платы за жилое помещение и коммунальные услуги для граждан, проживающих в маневренном фонде, устанавливается по действующим ценам и </w:t>
      </w:r>
      <w:r w:rsidRPr="005215C6">
        <w:rPr>
          <w:rFonts w:ascii="Arial" w:hAnsi="Arial" w:cs="Arial"/>
          <w:spacing w:val="2"/>
        </w:rPr>
        <w:lastRenderedPageBreak/>
        <w:t>тарифам и не может превышать размер платы за проживание для нанимателей муниципального жилищного фонда.</w:t>
      </w:r>
    </w:p>
    <w:p w:rsidR="00EA26B8" w:rsidRPr="00762330" w:rsidRDefault="00762330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762330">
        <w:rPr>
          <w:rFonts w:ascii="Arial" w:hAnsi="Arial" w:cs="Arial"/>
          <w:spacing w:val="2"/>
        </w:rPr>
        <w:t>7. ЗАКЛЮЧИТЕЛЬНЫЕ ПОЛОЖЕНИЯ</w:t>
      </w:r>
    </w:p>
    <w:p w:rsidR="00EA26B8" w:rsidRPr="00762330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7.1. </w:t>
      </w:r>
      <w:proofErr w:type="gramStart"/>
      <w:r w:rsidRPr="005215C6">
        <w:rPr>
          <w:rFonts w:ascii="Arial" w:hAnsi="Arial" w:cs="Arial"/>
          <w:spacing w:val="2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могут быть выселены в судебном по</w:t>
      </w:r>
      <w:r w:rsidR="00762330">
        <w:rPr>
          <w:rFonts w:ascii="Arial" w:hAnsi="Arial" w:cs="Arial"/>
          <w:spacing w:val="2"/>
        </w:rPr>
        <w:t xml:space="preserve">рядке в соответствии со ст. 101 </w:t>
      </w:r>
      <w:hyperlink r:id="rId19" w:history="1">
        <w:r w:rsidRPr="00762330">
          <w:rPr>
            <w:rFonts w:ascii="Arial" w:hAnsi="Arial" w:cs="Arial"/>
            <w:spacing w:val="2"/>
          </w:rPr>
          <w:t>Жилищного кодекса РФ</w:t>
        </w:r>
      </w:hyperlink>
      <w:r w:rsidR="00762330" w:rsidRPr="00762330">
        <w:rPr>
          <w:rFonts w:ascii="Arial" w:hAnsi="Arial" w:cs="Arial"/>
          <w:spacing w:val="2"/>
        </w:rPr>
        <w:t xml:space="preserve"> и ст. 687 </w:t>
      </w:r>
      <w:hyperlink r:id="rId20" w:history="1">
        <w:r w:rsidRPr="00762330">
          <w:rPr>
            <w:rFonts w:ascii="Arial" w:hAnsi="Arial" w:cs="Arial"/>
            <w:spacing w:val="2"/>
          </w:rPr>
          <w:t>ГК РФ</w:t>
        </w:r>
      </w:hyperlink>
      <w:r w:rsidRPr="00762330">
        <w:rPr>
          <w:rFonts w:ascii="Arial" w:hAnsi="Arial" w:cs="Arial"/>
          <w:spacing w:val="2"/>
        </w:rPr>
        <w:t>.</w:t>
      </w:r>
      <w:proofErr w:type="gramEnd"/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 xml:space="preserve">7.2. Контроль за соблюдением </w:t>
      </w:r>
      <w:proofErr w:type="gramStart"/>
      <w:r w:rsidRPr="005215C6">
        <w:rPr>
          <w:rFonts w:ascii="Arial" w:hAnsi="Arial" w:cs="Arial"/>
          <w:spacing w:val="2"/>
        </w:rPr>
        <w:t>условий договора найма жилого помещения маневренного фонда</w:t>
      </w:r>
      <w:proofErr w:type="gramEnd"/>
      <w:r w:rsidRPr="005215C6">
        <w:rPr>
          <w:rFonts w:ascii="Arial" w:hAnsi="Arial" w:cs="Arial"/>
          <w:spacing w:val="2"/>
        </w:rPr>
        <w:t xml:space="preserve"> осуществляется администрацией </w:t>
      </w:r>
      <w:r w:rsidR="00E139B5" w:rsidRPr="005215C6">
        <w:rPr>
          <w:rFonts w:ascii="Arial" w:hAnsi="Arial" w:cs="Arial"/>
          <w:spacing w:val="2"/>
        </w:rPr>
        <w:t>Широковского</w:t>
      </w:r>
      <w:r w:rsidRPr="005215C6">
        <w:rPr>
          <w:rFonts w:ascii="Arial" w:hAnsi="Arial" w:cs="Arial"/>
          <w:spacing w:val="2"/>
        </w:rPr>
        <w:t xml:space="preserve"> муниципального образования, являющейся стороной договора найма жилого помещения маневренного фонда (</w:t>
      </w:r>
      <w:proofErr w:type="spellStart"/>
      <w:r w:rsidRPr="005215C6">
        <w:rPr>
          <w:rFonts w:ascii="Arial" w:hAnsi="Arial" w:cs="Arial"/>
          <w:spacing w:val="2"/>
        </w:rPr>
        <w:t>Наймодателем</w:t>
      </w:r>
      <w:proofErr w:type="spellEnd"/>
      <w:r w:rsidRPr="005215C6">
        <w:rPr>
          <w:rFonts w:ascii="Arial" w:hAnsi="Arial" w:cs="Arial"/>
          <w:spacing w:val="2"/>
        </w:rPr>
        <w:t>).</w:t>
      </w:r>
    </w:p>
    <w:p w:rsidR="00EA26B8" w:rsidRPr="005215C6" w:rsidRDefault="00EA26B8" w:rsidP="005215C6">
      <w:pPr>
        <w:pStyle w:val="ac"/>
        <w:ind w:firstLine="709"/>
        <w:jc w:val="both"/>
        <w:rPr>
          <w:rFonts w:ascii="Arial" w:hAnsi="Arial" w:cs="Arial"/>
          <w:spacing w:val="2"/>
        </w:rPr>
      </w:pPr>
      <w:r w:rsidRPr="005215C6">
        <w:rPr>
          <w:rFonts w:ascii="Arial" w:hAnsi="Arial" w:cs="Arial"/>
          <w:spacing w:val="2"/>
        </w:rPr>
        <w:t>7.3. Вопросы, не урегулированные настоящим Положением, решаются в соответствии с действующим законода</w:t>
      </w:r>
      <w:r w:rsidR="005215C6">
        <w:rPr>
          <w:rFonts w:ascii="Arial" w:hAnsi="Arial" w:cs="Arial"/>
          <w:spacing w:val="2"/>
        </w:rPr>
        <w:t>тельством Российской Федерации.</w:t>
      </w:r>
    </w:p>
    <w:sectPr w:rsidR="00EA26B8" w:rsidRPr="005215C6" w:rsidSect="00307482">
      <w:headerReference w:type="default" r:id="rId21"/>
      <w:pgSz w:w="11900" w:h="16840"/>
      <w:pgMar w:top="1135" w:right="544" w:bottom="146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1A" w:rsidRDefault="0036211A">
      <w:r>
        <w:separator/>
      </w:r>
    </w:p>
  </w:endnote>
  <w:endnote w:type="continuationSeparator" w:id="0">
    <w:p w:rsidR="0036211A" w:rsidRDefault="0036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1A" w:rsidRDefault="0036211A">
      <w:r>
        <w:separator/>
      </w:r>
    </w:p>
  </w:footnote>
  <w:footnote w:type="continuationSeparator" w:id="0">
    <w:p w:rsidR="0036211A" w:rsidRDefault="0036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9A" w:rsidRDefault="005E209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FAF"/>
    <w:multiLevelType w:val="multilevel"/>
    <w:tmpl w:val="51A69ECA"/>
    <w:lvl w:ilvl="0">
      <w:start w:val="24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16ED2"/>
    <w:multiLevelType w:val="multilevel"/>
    <w:tmpl w:val="73C4825E"/>
    <w:lvl w:ilvl="0">
      <w:start w:val="34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52F21"/>
    <w:multiLevelType w:val="multilevel"/>
    <w:tmpl w:val="77DA79AE"/>
    <w:lvl w:ilvl="0">
      <w:start w:val="1"/>
      <w:numFmt w:val="decimal"/>
      <w:lvlText w:val="2.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5D3ED2"/>
    <w:multiLevelType w:val="multilevel"/>
    <w:tmpl w:val="2AF66646"/>
    <w:lvl w:ilvl="0">
      <w:start w:val="1"/>
      <w:numFmt w:val="decimal"/>
      <w:lvlText w:val="2.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55401"/>
    <w:multiLevelType w:val="multilevel"/>
    <w:tmpl w:val="363626CE"/>
    <w:lvl w:ilvl="0">
      <w:start w:val="1"/>
      <w:numFmt w:val="decimal"/>
      <w:lvlText w:val="3.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B74A7"/>
    <w:multiLevelType w:val="multilevel"/>
    <w:tmpl w:val="8A14CCB8"/>
    <w:lvl w:ilvl="0">
      <w:start w:val="1"/>
      <w:numFmt w:val="decimal"/>
      <w:lvlText w:val="3.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F15D8"/>
    <w:multiLevelType w:val="multilevel"/>
    <w:tmpl w:val="79F058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4FE5978"/>
    <w:multiLevelType w:val="multilevel"/>
    <w:tmpl w:val="E68AF18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221E0"/>
    <w:multiLevelType w:val="multilevel"/>
    <w:tmpl w:val="058E851E"/>
    <w:lvl w:ilvl="0">
      <w:start w:val="37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10B14"/>
    <w:multiLevelType w:val="multilevel"/>
    <w:tmpl w:val="10BA1366"/>
    <w:lvl w:ilvl="0">
      <w:start w:val="31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6268D"/>
    <w:multiLevelType w:val="multilevel"/>
    <w:tmpl w:val="B046F36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000401"/>
    <w:multiLevelType w:val="multilevel"/>
    <w:tmpl w:val="3164334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093FF2"/>
    <w:multiLevelType w:val="multilevel"/>
    <w:tmpl w:val="C17EA6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5F71EF"/>
    <w:multiLevelType w:val="multilevel"/>
    <w:tmpl w:val="BEE869B0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0B14C9"/>
    <w:multiLevelType w:val="multilevel"/>
    <w:tmpl w:val="CD28180E"/>
    <w:lvl w:ilvl="0">
      <w:start w:val="9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872CBC"/>
    <w:multiLevelType w:val="multilevel"/>
    <w:tmpl w:val="5E0C6F2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CE4B8E"/>
    <w:multiLevelType w:val="multilevel"/>
    <w:tmpl w:val="58F8B578"/>
    <w:lvl w:ilvl="0">
      <w:start w:val="2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C12369"/>
    <w:multiLevelType w:val="multilevel"/>
    <w:tmpl w:val="6CDEF83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E436E2"/>
    <w:multiLevelType w:val="multilevel"/>
    <w:tmpl w:val="FCC0E618"/>
    <w:lvl w:ilvl="0">
      <w:start w:val="21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522E9D"/>
    <w:multiLevelType w:val="multilevel"/>
    <w:tmpl w:val="CE8EDD8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551BAC"/>
    <w:multiLevelType w:val="multilevel"/>
    <w:tmpl w:val="B6544A8C"/>
    <w:lvl w:ilvl="0">
      <w:start w:val="12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5334A"/>
    <w:multiLevelType w:val="multilevel"/>
    <w:tmpl w:val="5320458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1A4E1A"/>
    <w:multiLevelType w:val="multilevel"/>
    <w:tmpl w:val="614039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3">
    <w:nsid w:val="673073D1"/>
    <w:multiLevelType w:val="hybridMultilevel"/>
    <w:tmpl w:val="3F146ED4"/>
    <w:lvl w:ilvl="0" w:tplc="F760E6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D983BBC"/>
    <w:multiLevelType w:val="multilevel"/>
    <w:tmpl w:val="8D8A8B1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EC281E"/>
    <w:multiLevelType w:val="multilevel"/>
    <w:tmpl w:val="F51E304C"/>
    <w:lvl w:ilvl="0">
      <w:start w:val="2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9814D7"/>
    <w:multiLevelType w:val="multilevel"/>
    <w:tmpl w:val="D03626A6"/>
    <w:lvl w:ilvl="0">
      <w:start w:val="5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C10B33"/>
    <w:multiLevelType w:val="multilevel"/>
    <w:tmpl w:val="EAF07DB0"/>
    <w:lvl w:ilvl="0">
      <w:start w:val="2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814C01"/>
    <w:multiLevelType w:val="multilevel"/>
    <w:tmpl w:val="107E231C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C86723F"/>
    <w:multiLevelType w:val="multilevel"/>
    <w:tmpl w:val="C934744C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29747D"/>
    <w:multiLevelType w:val="multilevel"/>
    <w:tmpl w:val="290C11CC"/>
    <w:lvl w:ilvl="0">
      <w:start w:val="18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9"/>
  </w:num>
  <w:num w:numId="3">
    <w:abstractNumId w:val="10"/>
  </w:num>
  <w:num w:numId="4">
    <w:abstractNumId w:val="2"/>
  </w:num>
  <w:num w:numId="5">
    <w:abstractNumId w:val="3"/>
  </w:num>
  <w:num w:numId="6">
    <w:abstractNumId w:val="19"/>
  </w:num>
  <w:num w:numId="7">
    <w:abstractNumId w:val="24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5"/>
  </w:num>
  <w:num w:numId="13">
    <w:abstractNumId w:val="4"/>
  </w:num>
  <w:num w:numId="14">
    <w:abstractNumId w:val="21"/>
  </w:num>
  <w:num w:numId="15">
    <w:abstractNumId w:val="25"/>
  </w:num>
  <w:num w:numId="16">
    <w:abstractNumId w:val="27"/>
  </w:num>
  <w:num w:numId="17">
    <w:abstractNumId w:val="13"/>
  </w:num>
  <w:num w:numId="18">
    <w:abstractNumId w:val="16"/>
  </w:num>
  <w:num w:numId="19">
    <w:abstractNumId w:val="26"/>
  </w:num>
  <w:num w:numId="20">
    <w:abstractNumId w:val="14"/>
  </w:num>
  <w:num w:numId="21">
    <w:abstractNumId w:val="20"/>
  </w:num>
  <w:num w:numId="22">
    <w:abstractNumId w:val="30"/>
  </w:num>
  <w:num w:numId="23">
    <w:abstractNumId w:val="18"/>
  </w:num>
  <w:num w:numId="24">
    <w:abstractNumId w:val="0"/>
  </w:num>
  <w:num w:numId="25">
    <w:abstractNumId w:val="9"/>
  </w:num>
  <w:num w:numId="26">
    <w:abstractNumId w:val="1"/>
  </w:num>
  <w:num w:numId="27">
    <w:abstractNumId w:val="8"/>
  </w:num>
  <w:num w:numId="28">
    <w:abstractNumId w:val="22"/>
  </w:num>
  <w:num w:numId="29">
    <w:abstractNumId w:val="28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99"/>
    <w:rsid w:val="00064AC3"/>
    <w:rsid w:val="00075D34"/>
    <w:rsid w:val="00090661"/>
    <w:rsid w:val="000C0719"/>
    <w:rsid w:val="0015145B"/>
    <w:rsid w:val="00157F00"/>
    <w:rsid w:val="001A18AB"/>
    <w:rsid w:val="001B03E6"/>
    <w:rsid w:val="001E22F0"/>
    <w:rsid w:val="00205B36"/>
    <w:rsid w:val="00206319"/>
    <w:rsid w:val="00262051"/>
    <w:rsid w:val="00280339"/>
    <w:rsid w:val="00281D64"/>
    <w:rsid w:val="00296E77"/>
    <w:rsid w:val="002977CA"/>
    <w:rsid w:val="00307482"/>
    <w:rsid w:val="00336DEE"/>
    <w:rsid w:val="0036211A"/>
    <w:rsid w:val="00385496"/>
    <w:rsid w:val="003A2A99"/>
    <w:rsid w:val="003A5F96"/>
    <w:rsid w:val="003F2F3E"/>
    <w:rsid w:val="0040447E"/>
    <w:rsid w:val="004349BD"/>
    <w:rsid w:val="004F044A"/>
    <w:rsid w:val="004F099C"/>
    <w:rsid w:val="00501FD5"/>
    <w:rsid w:val="00514BBF"/>
    <w:rsid w:val="005155FB"/>
    <w:rsid w:val="005215C6"/>
    <w:rsid w:val="005502D7"/>
    <w:rsid w:val="005675FC"/>
    <w:rsid w:val="00583A5A"/>
    <w:rsid w:val="005A030C"/>
    <w:rsid w:val="005E209A"/>
    <w:rsid w:val="00632FA3"/>
    <w:rsid w:val="00642D80"/>
    <w:rsid w:val="006B2A39"/>
    <w:rsid w:val="006C5F06"/>
    <w:rsid w:val="006D5AF8"/>
    <w:rsid w:val="00714FA7"/>
    <w:rsid w:val="0072439A"/>
    <w:rsid w:val="00762330"/>
    <w:rsid w:val="00785879"/>
    <w:rsid w:val="007D03B9"/>
    <w:rsid w:val="00834F33"/>
    <w:rsid w:val="008B4598"/>
    <w:rsid w:val="008C0ECA"/>
    <w:rsid w:val="008C5959"/>
    <w:rsid w:val="008F6931"/>
    <w:rsid w:val="00977869"/>
    <w:rsid w:val="009A4884"/>
    <w:rsid w:val="009D76A5"/>
    <w:rsid w:val="009E2DF0"/>
    <w:rsid w:val="00A14CAF"/>
    <w:rsid w:val="00A43284"/>
    <w:rsid w:val="00AD3B70"/>
    <w:rsid w:val="00B20B21"/>
    <w:rsid w:val="00B348D0"/>
    <w:rsid w:val="00BD0DDD"/>
    <w:rsid w:val="00BD6F5A"/>
    <w:rsid w:val="00BE3C5B"/>
    <w:rsid w:val="00C133FF"/>
    <w:rsid w:val="00C82487"/>
    <w:rsid w:val="00D4082F"/>
    <w:rsid w:val="00D653D0"/>
    <w:rsid w:val="00D95A7B"/>
    <w:rsid w:val="00D95E99"/>
    <w:rsid w:val="00DC6829"/>
    <w:rsid w:val="00DD60FC"/>
    <w:rsid w:val="00DF48DF"/>
    <w:rsid w:val="00DF6690"/>
    <w:rsid w:val="00E1308B"/>
    <w:rsid w:val="00E139B5"/>
    <w:rsid w:val="00E45539"/>
    <w:rsid w:val="00EA26B8"/>
    <w:rsid w:val="00EF3EDC"/>
    <w:rsid w:val="00F1363F"/>
    <w:rsid w:val="00F446BE"/>
    <w:rsid w:val="00FD7CC2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45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34F33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1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ind w:hanging="2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180" w:line="322" w:lineRule="exact"/>
      <w:ind w:hanging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before="120" w:after="120" w:line="230" w:lineRule="exact"/>
      <w:ind w:hanging="17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TimesNewRoman">
    <w:name w:val="Основной текст (9) + Times New Roman"/>
    <w:aliases w:val="14 pt,Не полужирный Exact"/>
    <w:basedOn w:val="9"/>
    <w:uiPriority w:val="99"/>
    <w:rsid w:val="00A1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paragraph" w:styleId="ac">
    <w:name w:val="No Spacing"/>
    <w:uiPriority w:val="1"/>
    <w:qFormat/>
    <w:rsid w:val="00A14CAF"/>
    <w:rPr>
      <w:rFonts w:eastAsia="Times New Roman"/>
      <w:color w:val="000000"/>
      <w:lang w:bidi="ar-SA"/>
    </w:rPr>
  </w:style>
  <w:style w:type="paragraph" w:styleId="ad">
    <w:name w:val="header"/>
    <w:basedOn w:val="a"/>
    <w:link w:val="ae"/>
    <w:uiPriority w:val="99"/>
    <w:unhideWhenUsed/>
    <w:rsid w:val="007858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5879"/>
    <w:rPr>
      <w:color w:val="000000"/>
    </w:rPr>
  </w:style>
  <w:style w:type="paragraph" w:styleId="af">
    <w:name w:val="footer"/>
    <w:basedOn w:val="a"/>
    <w:link w:val="af0"/>
    <w:uiPriority w:val="99"/>
    <w:unhideWhenUsed/>
    <w:rsid w:val="007858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5879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E2D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2DF0"/>
    <w:rPr>
      <w:rFonts w:ascii="Tahoma" w:hAnsi="Tahoma" w:cs="Tahoma"/>
      <w:color w:val="000000"/>
      <w:sz w:val="16"/>
      <w:szCs w:val="16"/>
    </w:rPr>
  </w:style>
  <w:style w:type="paragraph" w:styleId="af3">
    <w:name w:val="Normal (Web)"/>
    <w:basedOn w:val="a"/>
    <w:unhideWhenUsed/>
    <w:rsid w:val="00DF48DF"/>
    <w:pPr>
      <w:widowControl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s1">
    <w:name w:val="s_1"/>
    <w:basedOn w:val="a"/>
    <w:rsid w:val="00F446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F446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2">
    <w:name w:val="Заголовок 11"/>
    <w:basedOn w:val="a"/>
    <w:next w:val="a"/>
    <w:uiPriority w:val="9"/>
    <w:qFormat/>
    <w:rsid w:val="00834F33"/>
    <w:pPr>
      <w:keepNext/>
      <w:keepLines/>
      <w:widowControl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 w:bidi="ar-SA"/>
    </w:rPr>
  </w:style>
  <w:style w:type="numbering" w:customStyle="1" w:styleId="13">
    <w:name w:val="Нет списка1"/>
    <w:next w:val="a2"/>
    <w:uiPriority w:val="99"/>
    <w:semiHidden/>
    <w:unhideWhenUsed/>
    <w:rsid w:val="00834F33"/>
  </w:style>
  <w:style w:type="character" w:customStyle="1" w:styleId="10">
    <w:name w:val="Заголовок 1 Знак"/>
    <w:basedOn w:val="a0"/>
    <w:link w:val="1"/>
    <w:uiPriority w:val="9"/>
    <w:rsid w:val="00834F3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834F3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834F3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4">
    <w:name w:val="footnote text"/>
    <w:basedOn w:val="a"/>
    <w:link w:val="af5"/>
    <w:uiPriority w:val="99"/>
    <w:unhideWhenUsed/>
    <w:rsid w:val="00834F33"/>
    <w:pPr>
      <w:widowControl/>
      <w:ind w:firstLine="720"/>
      <w:jc w:val="both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uiPriority w:val="99"/>
    <w:rsid w:val="00834F33"/>
    <w:rPr>
      <w:rFonts w:ascii="Tms Rmn" w:eastAsia="Times New Roman" w:hAnsi="Tms Rmn" w:cs="Times New Roman"/>
      <w:sz w:val="20"/>
      <w:szCs w:val="20"/>
      <w:lang w:bidi="ar-SA"/>
    </w:rPr>
  </w:style>
  <w:style w:type="character" w:styleId="af6">
    <w:name w:val="footnote reference"/>
    <w:basedOn w:val="a0"/>
    <w:uiPriority w:val="99"/>
    <w:semiHidden/>
    <w:unhideWhenUsed/>
    <w:rsid w:val="00834F33"/>
    <w:rPr>
      <w:vertAlign w:val="superscript"/>
    </w:rPr>
  </w:style>
  <w:style w:type="table" w:customStyle="1" w:styleId="14">
    <w:name w:val="Сетка таблицы1"/>
    <w:basedOn w:val="a1"/>
    <w:next w:val="af7"/>
    <w:uiPriority w:val="59"/>
    <w:rsid w:val="00834F3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next w:val="af8"/>
    <w:uiPriority w:val="34"/>
    <w:qFormat/>
    <w:rsid w:val="00834F3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13">
    <w:name w:val="Заголовок 1 Знак1"/>
    <w:basedOn w:val="a0"/>
    <w:uiPriority w:val="9"/>
    <w:rsid w:val="00834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7">
    <w:name w:val="Table Grid"/>
    <w:basedOn w:val="a1"/>
    <w:uiPriority w:val="39"/>
    <w:rsid w:val="0083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34F33"/>
    <w:pPr>
      <w:ind w:left="720"/>
      <w:contextualSpacing/>
    </w:pPr>
  </w:style>
  <w:style w:type="paragraph" w:styleId="af9">
    <w:name w:val="Body Text"/>
    <w:basedOn w:val="a"/>
    <w:link w:val="afa"/>
    <w:rsid w:val="00385496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Знак"/>
    <w:basedOn w:val="a0"/>
    <w:link w:val="af9"/>
    <w:rsid w:val="00385496"/>
    <w:rPr>
      <w:rFonts w:ascii="Times New Roman" w:eastAsia="Times New Roman" w:hAnsi="Times New Roman" w:cs="Times New Roman"/>
      <w:lang w:bidi="ar-SA"/>
    </w:rPr>
  </w:style>
  <w:style w:type="paragraph" w:styleId="afb">
    <w:name w:val="Body Text Indent"/>
    <w:basedOn w:val="a"/>
    <w:link w:val="afc"/>
    <w:uiPriority w:val="99"/>
    <w:rsid w:val="0038549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85496"/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3854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85496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Title">
    <w:name w:val="ConsTitle"/>
    <w:rsid w:val="00307482"/>
    <w:pPr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45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34F33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1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ind w:hanging="2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180" w:line="322" w:lineRule="exact"/>
      <w:ind w:hanging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before="120" w:after="120" w:line="230" w:lineRule="exact"/>
      <w:ind w:hanging="17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TimesNewRoman">
    <w:name w:val="Основной текст (9) + Times New Roman"/>
    <w:aliases w:val="14 pt,Не полужирный Exact"/>
    <w:basedOn w:val="9"/>
    <w:uiPriority w:val="99"/>
    <w:rsid w:val="00A1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paragraph" w:styleId="ac">
    <w:name w:val="No Spacing"/>
    <w:uiPriority w:val="1"/>
    <w:qFormat/>
    <w:rsid w:val="00A14CAF"/>
    <w:rPr>
      <w:rFonts w:eastAsia="Times New Roman"/>
      <w:color w:val="000000"/>
      <w:lang w:bidi="ar-SA"/>
    </w:rPr>
  </w:style>
  <w:style w:type="paragraph" w:styleId="ad">
    <w:name w:val="header"/>
    <w:basedOn w:val="a"/>
    <w:link w:val="ae"/>
    <w:uiPriority w:val="99"/>
    <w:unhideWhenUsed/>
    <w:rsid w:val="007858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5879"/>
    <w:rPr>
      <w:color w:val="000000"/>
    </w:rPr>
  </w:style>
  <w:style w:type="paragraph" w:styleId="af">
    <w:name w:val="footer"/>
    <w:basedOn w:val="a"/>
    <w:link w:val="af0"/>
    <w:uiPriority w:val="99"/>
    <w:unhideWhenUsed/>
    <w:rsid w:val="007858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5879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E2D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2DF0"/>
    <w:rPr>
      <w:rFonts w:ascii="Tahoma" w:hAnsi="Tahoma" w:cs="Tahoma"/>
      <w:color w:val="000000"/>
      <w:sz w:val="16"/>
      <w:szCs w:val="16"/>
    </w:rPr>
  </w:style>
  <w:style w:type="paragraph" w:styleId="af3">
    <w:name w:val="Normal (Web)"/>
    <w:basedOn w:val="a"/>
    <w:unhideWhenUsed/>
    <w:rsid w:val="00DF48DF"/>
    <w:pPr>
      <w:widowControl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s1">
    <w:name w:val="s_1"/>
    <w:basedOn w:val="a"/>
    <w:rsid w:val="00F446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F446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2">
    <w:name w:val="Заголовок 11"/>
    <w:basedOn w:val="a"/>
    <w:next w:val="a"/>
    <w:uiPriority w:val="9"/>
    <w:qFormat/>
    <w:rsid w:val="00834F33"/>
    <w:pPr>
      <w:keepNext/>
      <w:keepLines/>
      <w:widowControl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 w:bidi="ar-SA"/>
    </w:rPr>
  </w:style>
  <w:style w:type="numbering" w:customStyle="1" w:styleId="13">
    <w:name w:val="Нет списка1"/>
    <w:next w:val="a2"/>
    <w:uiPriority w:val="99"/>
    <w:semiHidden/>
    <w:unhideWhenUsed/>
    <w:rsid w:val="00834F33"/>
  </w:style>
  <w:style w:type="character" w:customStyle="1" w:styleId="10">
    <w:name w:val="Заголовок 1 Знак"/>
    <w:basedOn w:val="a0"/>
    <w:link w:val="1"/>
    <w:uiPriority w:val="9"/>
    <w:rsid w:val="00834F3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834F3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834F3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4">
    <w:name w:val="footnote text"/>
    <w:basedOn w:val="a"/>
    <w:link w:val="af5"/>
    <w:uiPriority w:val="99"/>
    <w:unhideWhenUsed/>
    <w:rsid w:val="00834F33"/>
    <w:pPr>
      <w:widowControl/>
      <w:ind w:firstLine="720"/>
      <w:jc w:val="both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uiPriority w:val="99"/>
    <w:rsid w:val="00834F33"/>
    <w:rPr>
      <w:rFonts w:ascii="Tms Rmn" w:eastAsia="Times New Roman" w:hAnsi="Tms Rmn" w:cs="Times New Roman"/>
      <w:sz w:val="20"/>
      <w:szCs w:val="20"/>
      <w:lang w:bidi="ar-SA"/>
    </w:rPr>
  </w:style>
  <w:style w:type="character" w:styleId="af6">
    <w:name w:val="footnote reference"/>
    <w:basedOn w:val="a0"/>
    <w:uiPriority w:val="99"/>
    <w:semiHidden/>
    <w:unhideWhenUsed/>
    <w:rsid w:val="00834F33"/>
    <w:rPr>
      <w:vertAlign w:val="superscript"/>
    </w:rPr>
  </w:style>
  <w:style w:type="table" w:customStyle="1" w:styleId="14">
    <w:name w:val="Сетка таблицы1"/>
    <w:basedOn w:val="a1"/>
    <w:next w:val="af7"/>
    <w:uiPriority w:val="59"/>
    <w:rsid w:val="00834F3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next w:val="af8"/>
    <w:uiPriority w:val="34"/>
    <w:qFormat/>
    <w:rsid w:val="00834F3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13">
    <w:name w:val="Заголовок 1 Знак1"/>
    <w:basedOn w:val="a0"/>
    <w:uiPriority w:val="9"/>
    <w:rsid w:val="00834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7">
    <w:name w:val="Table Grid"/>
    <w:basedOn w:val="a1"/>
    <w:uiPriority w:val="39"/>
    <w:rsid w:val="0083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34F33"/>
    <w:pPr>
      <w:ind w:left="720"/>
      <w:contextualSpacing/>
    </w:pPr>
  </w:style>
  <w:style w:type="paragraph" w:styleId="af9">
    <w:name w:val="Body Text"/>
    <w:basedOn w:val="a"/>
    <w:link w:val="afa"/>
    <w:rsid w:val="00385496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Знак"/>
    <w:basedOn w:val="a0"/>
    <w:link w:val="af9"/>
    <w:rsid w:val="00385496"/>
    <w:rPr>
      <w:rFonts w:ascii="Times New Roman" w:eastAsia="Times New Roman" w:hAnsi="Times New Roman" w:cs="Times New Roman"/>
      <w:lang w:bidi="ar-SA"/>
    </w:rPr>
  </w:style>
  <w:style w:type="paragraph" w:styleId="afb">
    <w:name w:val="Body Text Indent"/>
    <w:basedOn w:val="a"/>
    <w:link w:val="afc"/>
    <w:uiPriority w:val="99"/>
    <w:rsid w:val="0038549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85496"/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3854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85496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Title">
    <w:name w:val="ConsTitle"/>
    <w:rsid w:val="00307482"/>
    <w:pPr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5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66143" TargetMode="External"/><Relationship Id="rId1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66143" TargetMode="External"/><Relationship Id="rId17" Type="http://schemas.openxmlformats.org/officeDocument/2006/relationships/hyperlink" Target="http://docs.cntd.ru/document/9019661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66143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661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66143" TargetMode="External"/><Relationship Id="rId19" Type="http://schemas.openxmlformats.org/officeDocument/2006/relationships/hyperlink" Target="http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6614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69FA-A08E-4A8B-9210-399FA8CA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Остяков Роман</dc:creator>
  <cp:lastModifiedBy>User</cp:lastModifiedBy>
  <cp:revision>10</cp:revision>
  <cp:lastPrinted>2023-05-23T06:22:00Z</cp:lastPrinted>
  <dcterms:created xsi:type="dcterms:W3CDTF">2023-05-02T02:38:00Z</dcterms:created>
  <dcterms:modified xsi:type="dcterms:W3CDTF">2023-05-23T06:23:00Z</dcterms:modified>
</cp:coreProperties>
</file>