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2D4317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 w:rsidR="006978B2">
        <w:rPr>
          <w:rFonts w:ascii="Arial" w:eastAsia="Times New Roman" w:hAnsi="Arial" w:cs="Arial"/>
          <w:b/>
          <w:kern w:val="28"/>
          <w:sz w:val="32"/>
          <w:szCs w:val="32"/>
        </w:rPr>
        <w:t>7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 w:rsidR="006A4333"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6978B2">
        <w:rPr>
          <w:rFonts w:ascii="Arial" w:eastAsia="Times New Roman" w:hAnsi="Arial" w:cs="Arial"/>
          <w:b/>
          <w:kern w:val="28"/>
          <w:sz w:val="32"/>
          <w:szCs w:val="32"/>
        </w:rPr>
        <w:t>2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  <w:r w:rsidR="006A4333">
        <w:rPr>
          <w:rFonts w:ascii="Arial" w:eastAsia="Times New Roman" w:hAnsi="Arial" w:cs="Arial"/>
          <w:bCs/>
          <w:sz w:val="24"/>
          <w:szCs w:val="24"/>
        </w:rPr>
        <w:t>, Распоряжением администрации Широковского муниципального образования – администрации сельского поселения от 22.03.2010 года № 48 «Об упорядочении почтовых адресов, присвоении названия улиц и № дома»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proofErr w:type="spellStart"/>
      <w:r w:rsidR="006978B2">
        <w:rPr>
          <w:rFonts w:ascii="Arial" w:eastAsia="Times New Roman" w:hAnsi="Arial" w:cs="Arial"/>
          <w:sz w:val="24"/>
          <w:szCs w:val="24"/>
        </w:rPr>
        <w:t>Каверда</w:t>
      </w:r>
      <w:proofErr w:type="spellEnd"/>
      <w:r w:rsidR="006978B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78B2">
        <w:rPr>
          <w:rFonts w:ascii="Arial" w:eastAsia="Times New Roman" w:hAnsi="Arial" w:cs="Arial"/>
          <w:sz w:val="24"/>
          <w:szCs w:val="24"/>
        </w:rPr>
        <w:t>Олена</w:t>
      </w:r>
      <w:proofErr w:type="spellEnd"/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6978B2">
        <w:rPr>
          <w:rFonts w:ascii="Arial" w:eastAsia="Times New Roman" w:hAnsi="Arial" w:cs="Arial"/>
          <w:sz w:val="24"/>
          <w:szCs w:val="24"/>
        </w:rPr>
        <w:t>Григорьевна 06</w:t>
      </w:r>
      <w:r>
        <w:rPr>
          <w:rFonts w:ascii="Arial" w:eastAsia="Times New Roman" w:hAnsi="Arial" w:cs="Arial"/>
          <w:sz w:val="24"/>
          <w:szCs w:val="24"/>
        </w:rPr>
        <w:t>.0</w:t>
      </w:r>
      <w:r w:rsidR="006978B2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.19</w:t>
      </w:r>
      <w:r w:rsidR="006978B2">
        <w:rPr>
          <w:rFonts w:ascii="Arial" w:eastAsia="Times New Roman" w:hAnsi="Arial" w:cs="Arial"/>
          <w:sz w:val="24"/>
          <w:szCs w:val="24"/>
        </w:rPr>
        <w:t>42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6978B2">
        <w:rPr>
          <w:rFonts w:ascii="Arial" w:eastAsia="Times New Roman" w:hAnsi="Arial" w:cs="Arial"/>
          <w:sz w:val="24"/>
          <w:szCs w:val="24"/>
        </w:rPr>
        <w:t>п. Черемшанка</w:t>
      </w:r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6978B2">
        <w:rPr>
          <w:rFonts w:ascii="Arial" w:eastAsia="Times New Roman" w:hAnsi="Arial" w:cs="Arial"/>
          <w:sz w:val="24"/>
          <w:szCs w:val="24"/>
        </w:rPr>
        <w:t>Рабочая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6978B2">
        <w:rPr>
          <w:rFonts w:ascii="Arial" w:eastAsia="Times New Roman" w:hAnsi="Arial" w:cs="Arial"/>
          <w:sz w:val="24"/>
          <w:szCs w:val="24"/>
        </w:rPr>
        <w:t>2</w:t>
      </w:r>
      <w:r w:rsidR="006A4333">
        <w:rPr>
          <w:rFonts w:ascii="Arial" w:eastAsia="Times New Roman" w:hAnsi="Arial" w:cs="Arial"/>
          <w:sz w:val="24"/>
          <w:szCs w:val="24"/>
        </w:rPr>
        <w:t>, кв. 1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6978B2">
        <w:rPr>
          <w:rFonts w:ascii="Arial" w:eastAsia="Times New Roman" w:hAnsi="Arial" w:cs="Arial"/>
          <w:sz w:val="24"/>
          <w:szCs w:val="24"/>
        </w:rPr>
        <w:t>п. Черемшанка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2D4317"/>
    <w:rsid w:val="00317E57"/>
    <w:rsid w:val="00495C30"/>
    <w:rsid w:val="006941AA"/>
    <w:rsid w:val="006978B2"/>
    <w:rsid w:val="006A4333"/>
    <w:rsid w:val="00B22F69"/>
    <w:rsid w:val="00B370A0"/>
    <w:rsid w:val="00DD598F"/>
    <w:rsid w:val="00E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11</cp:revision>
  <dcterms:created xsi:type="dcterms:W3CDTF">2019-12-23T00:43:00Z</dcterms:created>
  <dcterms:modified xsi:type="dcterms:W3CDTF">2020-02-07T00:12:00Z</dcterms:modified>
</cp:coreProperties>
</file>