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CE" w:rsidRPr="000E02CE" w:rsidRDefault="000E02CE" w:rsidP="000E02CE">
      <w:pPr>
        <w:shd w:val="clear" w:color="auto" w:fill="FFFFFF"/>
        <w:spacing w:before="45" w:after="143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0E02C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Что нужно знать о переписи населения 2020 года?</w:t>
      </w:r>
    </w:p>
    <w:p w:rsidR="000E02CE" w:rsidRPr="000E02CE" w:rsidRDefault="000E02CE" w:rsidP="000E02CE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tooltip="Общество" w:history="1">
        <w:r w:rsidRPr="000E02CE">
          <w:rPr>
            <w:rFonts w:ascii="Arial" w:eastAsia="Times New Roman" w:hAnsi="Arial" w:cs="Arial"/>
            <w:color w:val="006BBA"/>
            <w:sz w:val="20"/>
            <w:szCs w:val="20"/>
            <w:lang w:eastAsia="ru-RU"/>
          </w:rPr>
          <w:t>Общество</w:t>
        </w:r>
      </w:hyperlink>
    </w:p>
    <w:p w:rsidR="000E02CE" w:rsidRPr="000E02CE" w:rsidRDefault="000E02CE" w:rsidP="000E02CE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tooltip="Аналитика" w:history="1">
        <w:r w:rsidRPr="000E02CE">
          <w:rPr>
            <w:rFonts w:ascii="Arial" w:eastAsia="Times New Roman" w:hAnsi="Arial" w:cs="Arial"/>
            <w:color w:val="006BBA"/>
            <w:sz w:val="20"/>
            <w:szCs w:val="20"/>
            <w:lang w:eastAsia="ru-RU"/>
          </w:rPr>
          <w:t>Аналитика</w:t>
        </w:r>
      </w:hyperlink>
    </w:p>
    <w:p w:rsidR="000E02CE" w:rsidRPr="000E02CE" w:rsidRDefault="000E02CE" w:rsidP="000E02C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CE">
        <w:rPr>
          <w:rFonts w:ascii="Arial" w:eastAsia="Times New Roman" w:hAnsi="Arial" w:cs="Arial"/>
          <w:sz w:val="24"/>
          <w:szCs w:val="24"/>
          <w:lang w:eastAsia="ru-RU"/>
        </w:rPr>
        <w:t>1 октября, 19:15</w:t>
      </w:r>
    </w:p>
    <w:p w:rsidR="000E02CE" w:rsidRPr="000E02CE" w:rsidRDefault="000E02CE" w:rsidP="000E0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3648075"/>
            <wp:effectExtent l="0" t="0" r="0" b="9525"/>
            <wp:docPr id="1" name="Рисунок 1" descr="http://vologdaregion.ru/data/images/406/1569946545_9uzoY6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ogdaregion.ru/data/images/406/1569946545_9uzoY6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2C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Росстат представил эмблему Всероссийской переписи населения 2020 года.</w:t>
      </w:r>
    </w:p>
    <w:p w:rsidR="000E02CE" w:rsidRDefault="000E02CE" w:rsidP="000E02CE">
      <w:pPr>
        <w:spacing w:after="14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2CE" w:rsidRPr="000E02CE" w:rsidRDefault="000E02CE" w:rsidP="000E02CE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Планшет, Интернет и МФЦ: вологжане смогут выбрать удобный для них способ пройти Всероссийскую перепись 2020 года. До ее старта остался ровно год. Руководитель </w:t>
      </w:r>
      <w:proofErr w:type="spellStart"/>
      <w:r w:rsidRPr="000E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Вологдастата</w:t>
      </w:r>
      <w:proofErr w:type="spellEnd"/>
      <w:r w:rsidRPr="000E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Анатолий Лысов сегодня, 1 октября, рассказал, о том, как будет </w:t>
      </w:r>
      <w:proofErr w:type="gramStart"/>
      <w:r w:rsidRPr="000E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</w:t>
      </w:r>
      <w:proofErr w:type="gramEnd"/>
      <w:r w:rsidRPr="000E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грядущая перепись населения.</w:t>
      </w:r>
    </w:p>
    <w:p w:rsidR="000E02CE" w:rsidRPr="000E02CE" w:rsidRDefault="000E02CE" w:rsidP="000E02CE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E02CE" w:rsidRPr="000E02CE" w:rsidRDefault="000E02CE" w:rsidP="000E02CE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 НА ДОМУ ИЛИ ПЕРЕПИСЬ ОНЛАЙН</w:t>
      </w:r>
    </w:p>
    <w:p w:rsidR="000E02CE" w:rsidRPr="000E02CE" w:rsidRDefault="000E02CE" w:rsidP="000E02CE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это будет 12 в истории страны Всероссийская перепись населения. По словам Анатолия Лысова, сама перепись останется традиционной, а вот методы сбора информации существенно изменятся. Вологжане с 1 октября следующего года смогут самостоятельно заполнить переписные листы в электронном виде на Едином портале </w:t>
      </w:r>
      <w:proofErr w:type="spellStart"/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можно будет пройти перепись в многофункциональных центрах предоставления </w:t>
      </w:r>
      <w:proofErr w:type="spellStart"/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(МФЦ) или других стационарных участках, для размещения которых выберут места массового скопления людей. Традиционный способ - дождаться переписчика. При этом никаких бумажных бланков, переписчики придут с планшетами.</w:t>
      </w:r>
    </w:p>
    <w:p w:rsidR="000E02CE" w:rsidRPr="000E02CE" w:rsidRDefault="000E02CE" w:rsidP="000E02CE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технические возможности должны сделать перепись более быстрой и удобной, считают в ведомстве. Что касается вопросов анкеты, то они не предполагают раскрытия каких-либо персональных данных. Они будут обезличены.</w:t>
      </w:r>
    </w:p>
    <w:p w:rsidR="000E02CE" w:rsidRDefault="000E02CE" w:rsidP="000E02CE">
      <w:pPr>
        <w:spacing w:after="14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2CE" w:rsidRDefault="000E02CE" w:rsidP="000E02CE">
      <w:pPr>
        <w:spacing w:after="14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2CE" w:rsidRDefault="000E02CE" w:rsidP="000E02CE">
      <w:pPr>
        <w:spacing w:after="14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2CE" w:rsidRPr="000E02CE" w:rsidRDefault="000E02CE" w:rsidP="000E02CE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E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НИКТО НЕ ОСТАНЕТСЯ НЕЗАМЕЧЕННЫМ</w:t>
      </w:r>
    </w:p>
    <w:p w:rsidR="000E02CE" w:rsidRPr="000E02CE" w:rsidRDefault="000E02CE" w:rsidP="000E02CE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переписи-2020 станет и то, что на портале </w:t>
      </w:r>
      <w:proofErr w:type="spellStart"/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ее пройти не только обладатели подтвержденной, но и стандартной записи. Также будет открыт доступ к переписному листу через мобильное приложение «</w:t>
      </w:r>
      <w:proofErr w:type="spellStart"/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E02CE" w:rsidRPr="000E02CE" w:rsidRDefault="000E02CE" w:rsidP="000E02CE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прошлой переписи в области участвовало 4200 переписчиков, то сейчас цифровые технологии позволяют сократить их число вдвое. Но это не значит, что </w:t>
      </w:r>
      <w:proofErr w:type="gramStart"/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охвачено</w:t>
      </w:r>
      <w:proofErr w:type="gramEnd"/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меньшее количество жителей. Стать участниками переписи смогут все. Даже люди, не имеющие определенного места жительства.</w:t>
      </w:r>
    </w:p>
    <w:p w:rsidR="000E02CE" w:rsidRPr="000E02CE" w:rsidRDefault="000E02CE" w:rsidP="000E02CE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Буквально вчера в Вологодской области свою работу завершили регистраторы, которые провели подробное картографическое исследование, уточнили перечень и характеристики всех зданий, в которых проживают или могут проживать люди, уточнили адреса, наличие нумерации домов, новые жилые застройки и разрушенные, нежилые дома. Сейчас </w:t>
      </w:r>
      <w:proofErr w:type="spellStart"/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Вологдастату</w:t>
      </w:r>
      <w:proofErr w:type="spellEnd"/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предстоит проанализировать полученные данные.</w:t>
      </w:r>
    </w:p>
    <w:p w:rsidR="000E02CE" w:rsidRPr="000E02CE" w:rsidRDefault="000E02CE" w:rsidP="000E02CE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на территории России уже опробовали цифровой опрос. Приняла участие в пробной версии и Вологодчина, пусть и неполноценно - лишь с использованием портала </w:t>
      </w:r>
      <w:proofErr w:type="spellStart"/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«Тогда переписалось 1,5% населения области. В итоге Вологодчина вошла в десятку регионов с самым активным населением», - отметил руководитель </w:t>
      </w:r>
      <w:proofErr w:type="spellStart"/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Вологдастат</w:t>
      </w:r>
      <w:proofErr w:type="spellEnd"/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2CE" w:rsidRPr="000E02CE" w:rsidRDefault="000E02CE" w:rsidP="000E02CE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ПЕРЕПИСЬ ПОМОЖЕТ РАЗВИТИЮ РЕГИОНА</w:t>
      </w:r>
    </w:p>
    <w:p w:rsidR="000E02CE" w:rsidRPr="000E02CE" w:rsidRDefault="000E02CE" w:rsidP="000E02CE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подчеркнули в ходе пресс-конференции, информация, которая будет получена в ходе переписи, - бесценна. Перепись дает ответы на многие вопросы, связанные с качеством жизни людей. Она на сегодняшний день - единственный способ не только узнать численность населения, его структуру, демографические характеристики, но и грамотно построить прогнозы развития территории.</w:t>
      </w:r>
    </w:p>
    <w:p w:rsidR="000E02CE" w:rsidRPr="000E02CE" w:rsidRDefault="000E02CE" w:rsidP="000E02CE">
      <w:pPr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«Наша задача - получить достоверные данные, социально-демографические характеристики, и предоставить ее широкой аудитории. </w:t>
      </w:r>
      <w:proofErr w:type="spellStart"/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Неперсонифицированные</w:t>
      </w:r>
      <w:proofErr w:type="spellEnd"/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будут в открытом доступе. Далее, к примеру, органы </w:t>
      </w:r>
      <w:proofErr w:type="spellStart"/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госвласти</w:t>
      </w:r>
      <w:proofErr w:type="spellEnd"/>
      <w:r w:rsidRPr="000E02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органы местного самоуправления, научные сообщества смогут на ее основе принимать решения о том, что и как изменить, как улучшить жизнь вологжан», - резюмировал Анатолий Лысов.</w:t>
      </w:r>
    </w:p>
    <w:p w:rsidR="000E02CE" w:rsidRPr="000E02CE" w:rsidRDefault="000E02CE" w:rsidP="000E02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0E02CE">
        <w:rPr>
          <w:rFonts w:ascii="Times New Roman" w:eastAsia="Times New Roman" w:hAnsi="Times New Roman" w:cs="Times New Roman"/>
          <w:i/>
          <w:iCs/>
          <w:color w:val="777777"/>
          <w:sz w:val="21"/>
          <w:szCs w:val="21"/>
          <w:lang w:eastAsia="ru-RU"/>
        </w:rPr>
        <w:t>Надежда Шестакова</w:t>
      </w:r>
    </w:p>
    <w:p w:rsidR="004D464A" w:rsidRDefault="000E02CE"/>
    <w:sectPr w:rsidR="004D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BF"/>
    <w:rsid w:val="000E02CE"/>
    <w:rsid w:val="001C3A5D"/>
    <w:rsid w:val="009C5590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02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02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02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02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1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13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logdaregion.ru/news/rubrics/analytics" TargetMode="External"/><Relationship Id="rId5" Type="http://schemas.openxmlformats.org/officeDocument/2006/relationships/hyperlink" Target="http://vologdaregion.ru/news/rubrics/socie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2019-10-28T08:26:00Z</dcterms:created>
  <dcterms:modified xsi:type="dcterms:W3CDTF">2019-10-28T08:27:00Z</dcterms:modified>
</cp:coreProperties>
</file>