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1E" w:rsidRDefault="00FF291A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0B401E">
        <w:rPr>
          <w:rFonts w:ascii="Arial" w:hAnsi="Arial" w:cs="Arial"/>
          <w:b/>
          <w:sz w:val="32"/>
          <w:szCs w:val="32"/>
        </w:rPr>
        <w:t xml:space="preserve">.08.2019г. № </w:t>
      </w:r>
      <w:r>
        <w:rPr>
          <w:rFonts w:ascii="Arial" w:hAnsi="Arial" w:cs="Arial"/>
          <w:b/>
          <w:sz w:val="32"/>
          <w:szCs w:val="32"/>
        </w:rPr>
        <w:t>60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401E" w:rsidRDefault="000B401E" w:rsidP="000B401E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</w:t>
      </w:r>
      <w:r w:rsidR="00FF291A">
        <w:rPr>
          <w:rFonts w:ascii="Arial" w:eastAsia="Times New Roman" w:hAnsi="Arial" w:cs="Arial"/>
          <w:sz w:val="24"/>
          <w:szCs w:val="24"/>
        </w:rPr>
        <w:t xml:space="preserve"> «О статусе и границах муниципальных образований </w:t>
      </w:r>
      <w:proofErr w:type="spellStart"/>
      <w:r w:rsidR="00FF291A">
        <w:rPr>
          <w:rFonts w:ascii="Arial" w:eastAsia="Times New Roman" w:hAnsi="Arial" w:cs="Arial"/>
          <w:sz w:val="24"/>
          <w:szCs w:val="24"/>
        </w:rPr>
        <w:t>Нижнеудинского</w:t>
      </w:r>
      <w:proofErr w:type="spellEnd"/>
      <w:r w:rsidR="00FF291A">
        <w:rPr>
          <w:rFonts w:ascii="Arial" w:eastAsia="Times New Roman" w:hAnsi="Arial" w:cs="Arial"/>
          <w:sz w:val="24"/>
          <w:szCs w:val="24"/>
        </w:rPr>
        <w:t xml:space="preserve"> района, Иркутской области»</w:t>
      </w:r>
      <w:r>
        <w:rPr>
          <w:rFonts w:ascii="Arial" w:eastAsia="Times New Roman" w:hAnsi="Arial" w:cs="Arial"/>
          <w:sz w:val="24"/>
          <w:szCs w:val="24"/>
        </w:rPr>
        <w:t>, поручением Правительства РФ от 06.12.2005 г. № СИ-П13-6132 по формированию системы о регистрационном учете населения, администрация Широковского муниципального образования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Присвоить почтовый адрес, </w:t>
      </w:r>
      <w:r w:rsidR="000F3A2A">
        <w:rPr>
          <w:rFonts w:ascii="Arial" w:eastAsia="Times New Roman" w:hAnsi="Arial" w:cs="Arial"/>
          <w:sz w:val="24"/>
          <w:szCs w:val="24"/>
        </w:rPr>
        <w:t>жилому помещению, расположенному</w:t>
      </w:r>
      <w:r>
        <w:rPr>
          <w:rFonts w:ascii="Arial" w:eastAsia="Times New Roman" w:hAnsi="Arial" w:cs="Arial"/>
          <w:sz w:val="24"/>
          <w:szCs w:val="24"/>
        </w:rPr>
        <w:t xml:space="preserve">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Трактовая, </w:t>
      </w:r>
      <w:r w:rsidR="000F3A2A">
        <w:rPr>
          <w:rFonts w:ascii="Arial" w:eastAsia="Times New Roman" w:hAnsi="Arial" w:cs="Arial"/>
          <w:sz w:val="24"/>
          <w:szCs w:val="24"/>
        </w:rPr>
        <w:t xml:space="preserve">дом 27, кв. 1 (ранее был адрес д. </w:t>
      </w:r>
      <w:proofErr w:type="spellStart"/>
      <w:r w:rsidR="000F3A2A">
        <w:rPr>
          <w:rFonts w:ascii="Arial" w:eastAsia="Times New Roman" w:hAnsi="Arial" w:cs="Arial"/>
          <w:sz w:val="24"/>
          <w:szCs w:val="24"/>
        </w:rPr>
        <w:t>Зенцово</w:t>
      </w:r>
      <w:proofErr w:type="spellEnd"/>
      <w:r w:rsidR="000F3A2A">
        <w:rPr>
          <w:rFonts w:ascii="Arial" w:eastAsia="Times New Roman" w:hAnsi="Arial" w:cs="Arial"/>
          <w:sz w:val="24"/>
          <w:szCs w:val="24"/>
        </w:rPr>
        <w:t>, ул. Центральная, дом 27, кв. 2)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B401E" w:rsidRDefault="000B401E" w:rsidP="000B401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</w:t>
      </w:r>
      <w:proofErr w:type="spellEnd"/>
    </w:p>
    <w:sectPr w:rsidR="000B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26"/>
    <w:rsid w:val="000B401E"/>
    <w:rsid w:val="000F3A2A"/>
    <w:rsid w:val="001C3A5D"/>
    <w:rsid w:val="009C5590"/>
    <w:rsid w:val="00FD1826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dcterms:created xsi:type="dcterms:W3CDTF">2019-08-12T00:20:00Z</dcterms:created>
  <dcterms:modified xsi:type="dcterms:W3CDTF">2019-08-28T01:56:00Z</dcterms:modified>
</cp:coreProperties>
</file>