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BE" w:rsidRDefault="00D63CBE" w:rsidP="00D63CBE">
      <w:pPr>
        <w:pStyle w:val="a3"/>
        <w:spacing w:after="0" w:afterAutospacing="0"/>
        <w:jc w:val="center"/>
        <w:rPr>
          <w:rFonts w:ascii="Verdana" w:hAnsi="Verdana"/>
          <w:sz w:val="16"/>
          <w:szCs w:val="16"/>
        </w:rPr>
      </w:pPr>
      <w:bookmarkStart w:id="0" w:name="_GoBack"/>
      <w:bookmarkEnd w:id="0"/>
      <w:r>
        <w:rPr>
          <w:b/>
          <w:bCs/>
          <w:shd w:val="clear" w:color="auto" w:fill="FFFFFF"/>
        </w:rPr>
        <w:t>Выдержка из Федерального закона от 26.12.2008 № 294-ФЗ</w:t>
      </w:r>
    </w:p>
    <w:p w:rsidR="00D63CBE" w:rsidRDefault="00D63CBE" w:rsidP="00D63CBE">
      <w:pPr>
        <w:pStyle w:val="a3"/>
        <w:spacing w:after="0" w:afterAutospacing="0"/>
        <w:jc w:val="center"/>
        <w:rPr>
          <w:rFonts w:ascii="Verdana" w:hAnsi="Verdana"/>
          <w:sz w:val="16"/>
          <w:szCs w:val="16"/>
        </w:rPr>
      </w:pPr>
      <w:r>
        <w:rPr>
          <w:b/>
          <w:bCs/>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об особенностях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63CBE" w:rsidRDefault="00D63CBE" w:rsidP="00D63CBE">
      <w:pPr>
        <w:pStyle w:val="a3"/>
        <w:spacing w:after="0" w:afterAutospacing="0"/>
        <w:jc w:val="both"/>
        <w:rPr>
          <w:rFonts w:ascii="Verdana" w:hAnsi="Verdana"/>
          <w:sz w:val="16"/>
          <w:szCs w:val="16"/>
        </w:rPr>
      </w:pPr>
      <w:r>
        <w:rPr>
          <w:i/>
          <w:iCs/>
          <w:shd w:val="clear" w:color="auto" w:fill="FFFFFF"/>
        </w:rPr>
        <w:t>Статья 26.1.</w:t>
      </w:r>
      <w:r>
        <w:rPr>
          <w:shd w:val="clear" w:color="auto" w:fill="FFFFFF"/>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DE3DA2">
        <w:rPr>
          <w:shd w:val="clear" w:color="auto" w:fill="FFFFFF"/>
        </w:rPr>
        <w:t xml:space="preserve"> </w:t>
      </w:r>
      <w:r>
        <w:rPr>
          <w:shd w:val="clear" w:color="auto" w:fill="FFFFFF"/>
        </w:rPr>
        <w:t>(введена Федеральным законом от 13.07.2015 N 246-ФЗ)</w:t>
      </w:r>
    </w:p>
    <w:p w:rsidR="00D63CBE" w:rsidRDefault="00D63CBE" w:rsidP="00D63CBE">
      <w:pPr>
        <w:pStyle w:val="a3"/>
        <w:spacing w:after="0" w:afterAutospacing="0"/>
        <w:jc w:val="both"/>
        <w:rPr>
          <w:rFonts w:ascii="Verdana" w:hAnsi="Verdana"/>
          <w:sz w:val="16"/>
          <w:szCs w:val="16"/>
        </w:rPr>
      </w:pPr>
      <w:r>
        <w:rPr>
          <w:shd w:val="clear" w:color="auto" w:fill="FFFFFF"/>
        </w:rPr>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D63CBE" w:rsidRDefault="00D63CBE" w:rsidP="00D63CBE">
      <w:pPr>
        <w:pStyle w:val="a3"/>
        <w:spacing w:after="0" w:afterAutospacing="0"/>
        <w:jc w:val="both"/>
        <w:rPr>
          <w:rFonts w:ascii="Verdana" w:hAnsi="Verdana"/>
          <w:sz w:val="16"/>
          <w:szCs w:val="16"/>
        </w:rPr>
      </w:pPr>
      <w:r>
        <w:rPr>
          <w:shd w:val="clear" w:color="auto" w:fill="FFFFFF"/>
        </w:rPr>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63CBE" w:rsidRDefault="00D63CBE" w:rsidP="00D63CBE">
      <w:pPr>
        <w:pStyle w:val="a3"/>
        <w:spacing w:after="0" w:afterAutospacing="0"/>
        <w:jc w:val="both"/>
        <w:rPr>
          <w:rFonts w:ascii="Verdana" w:hAnsi="Verdana"/>
          <w:sz w:val="16"/>
          <w:szCs w:val="16"/>
        </w:rPr>
      </w:pPr>
      <w:r>
        <w:rPr>
          <w:shd w:val="clear" w:color="auto" w:fill="FFFFFF"/>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w:t>
      </w:r>
      <w:r>
        <w:rPr>
          <w:shd w:val="clear" w:color="auto" w:fill="FFFFFF"/>
        </w:rPr>
        <w:lastRenderedPageBreak/>
        <w:t>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63CBE" w:rsidRDefault="00D63CBE" w:rsidP="00D63CBE">
      <w:pPr>
        <w:pStyle w:val="a3"/>
        <w:spacing w:after="0" w:afterAutospacing="0"/>
        <w:jc w:val="both"/>
        <w:rPr>
          <w:rFonts w:ascii="Verdana" w:hAnsi="Verdana"/>
          <w:sz w:val="16"/>
          <w:szCs w:val="16"/>
        </w:rPr>
      </w:pPr>
      <w:r>
        <w:rPr>
          <w:shd w:val="clear" w:color="auto" w:fill="FFFFFF"/>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63CBE" w:rsidRDefault="00D63CBE" w:rsidP="00D63CBE">
      <w:pPr>
        <w:pStyle w:val="a3"/>
        <w:spacing w:after="0" w:afterAutospacing="0"/>
        <w:jc w:val="both"/>
        <w:rPr>
          <w:rFonts w:ascii="Verdana" w:hAnsi="Verdana"/>
          <w:sz w:val="16"/>
          <w:szCs w:val="16"/>
        </w:rPr>
      </w:pPr>
      <w:r>
        <w:rPr>
          <w:shd w:val="clear" w:color="auto" w:fill="FFFFFF"/>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D63CBE" w:rsidRDefault="00D63CBE" w:rsidP="00D63CBE">
      <w:pPr>
        <w:pStyle w:val="a3"/>
        <w:spacing w:after="0" w:afterAutospacing="0"/>
        <w:jc w:val="both"/>
        <w:rPr>
          <w:rFonts w:ascii="Verdana" w:hAnsi="Verdana"/>
          <w:sz w:val="16"/>
          <w:szCs w:val="16"/>
        </w:rPr>
      </w:pPr>
      <w:r>
        <w:rPr>
          <w:shd w:val="clear" w:color="auto" w:fill="FFFFFF"/>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D63CBE" w:rsidRDefault="00D63CBE" w:rsidP="00D63CBE">
      <w:pPr>
        <w:pStyle w:val="a3"/>
        <w:spacing w:after="0" w:afterAutospacing="0"/>
        <w:jc w:val="both"/>
        <w:rPr>
          <w:rFonts w:ascii="Verdana" w:hAnsi="Verdana"/>
          <w:sz w:val="16"/>
          <w:szCs w:val="16"/>
        </w:rPr>
      </w:pPr>
      <w:r>
        <w:rPr>
          <w:shd w:val="clear" w:color="auto" w:fill="FFFFFF"/>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63CBE" w:rsidRDefault="00D63CBE" w:rsidP="00D63CBE">
      <w:pPr>
        <w:pStyle w:val="a3"/>
        <w:spacing w:after="0" w:afterAutospacing="0"/>
        <w:jc w:val="both"/>
        <w:rPr>
          <w:rFonts w:ascii="Verdana" w:hAnsi="Verdana"/>
          <w:sz w:val="16"/>
          <w:szCs w:val="16"/>
        </w:rPr>
      </w:pPr>
      <w:r>
        <w:rPr>
          <w:shd w:val="clear" w:color="auto" w:fill="FFFFFF"/>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63CBE" w:rsidRDefault="00D63CBE" w:rsidP="00D63CBE">
      <w:pPr>
        <w:pStyle w:val="a3"/>
        <w:spacing w:after="0" w:afterAutospacing="0"/>
        <w:jc w:val="both"/>
        <w:rPr>
          <w:rFonts w:ascii="Verdana" w:hAnsi="Verdana"/>
          <w:sz w:val="16"/>
          <w:szCs w:val="16"/>
        </w:rPr>
      </w:pPr>
      <w:r>
        <w:rPr>
          <w:shd w:val="clear" w:color="auto" w:fill="FFFFFF"/>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63CBE" w:rsidRDefault="00D63CBE" w:rsidP="00D63CBE">
      <w:pPr>
        <w:pStyle w:val="a3"/>
        <w:spacing w:after="0" w:afterAutospacing="0"/>
        <w:jc w:val="both"/>
        <w:rPr>
          <w:rFonts w:ascii="Verdana" w:hAnsi="Verdana"/>
          <w:sz w:val="16"/>
          <w:szCs w:val="16"/>
        </w:rPr>
      </w:pPr>
      <w:r>
        <w:rPr>
          <w:shd w:val="clear" w:color="auto" w:fill="FFFFFF"/>
        </w:rPr>
        <w:t>4) федерального государственного надзора в области обеспечения радиационной безопасности;</w:t>
      </w:r>
    </w:p>
    <w:p w:rsidR="00D63CBE" w:rsidRDefault="00D63CBE" w:rsidP="00D63CBE">
      <w:pPr>
        <w:pStyle w:val="a3"/>
        <w:spacing w:after="0" w:afterAutospacing="0"/>
        <w:jc w:val="both"/>
        <w:rPr>
          <w:rFonts w:ascii="Verdana" w:hAnsi="Verdana"/>
          <w:sz w:val="16"/>
          <w:szCs w:val="16"/>
        </w:rPr>
      </w:pPr>
      <w:r>
        <w:rPr>
          <w:shd w:val="clear" w:color="auto" w:fill="FFFFFF"/>
        </w:rPr>
        <w:t>5) федерального государственного контроля за обеспечением защиты государственной тайны;</w:t>
      </w:r>
    </w:p>
    <w:p w:rsidR="00D63CBE" w:rsidRDefault="00D63CBE" w:rsidP="00D63CBE">
      <w:pPr>
        <w:pStyle w:val="a3"/>
        <w:spacing w:after="0" w:afterAutospacing="0"/>
        <w:jc w:val="both"/>
        <w:rPr>
          <w:rFonts w:ascii="Verdana" w:hAnsi="Verdana"/>
          <w:sz w:val="16"/>
          <w:szCs w:val="16"/>
        </w:rPr>
      </w:pPr>
      <w:r>
        <w:rPr>
          <w:shd w:val="clear" w:color="auto" w:fill="FFFFFF"/>
        </w:rPr>
        <w:t>6) лицензионного контроля в отношении управляющих организаций, осуществляющих деятельность по управлению многоквартирными домами;</w:t>
      </w:r>
    </w:p>
    <w:p w:rsidR="00D63CBE" w:rsidRDefault="00D63CBE" w:rsidP="00D63CBE">
      <w:pPr>
        <w:pStyle w:val="a3"/>
        <w:spacing w:after="0" w:afterAutospacing="0"/>
        <w:jc w:val="both"/>
        <w:rPr>
          <w:rFonts w:ascii="Verdana" w:hAnsi="Verdana"/>
          <w:sz w:val="16"/>
          <w:szCs w:val="16"/>
        </w:rPr>
      </w:pPr>
      <w:r>
        <w:rPr>
          <w:shd w:val="clear" w:color="auto" w:fill="FFFFFF"/>
        </w:rPr>
        <w:lastRenderedPageBreak/>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D63CBE" w:rsidRDefault="00D63CBE" w:rsidP="00D63CBE">
      <w:pPr>
        <w:pStyle w:val="a3"/>
        <w:spacing w:after="0" w:afterAutospacing="0"/>
        <w:jc w:val="both"/>
        <w:rPr>
          <w:rFonts w:ascii="Verdana" w:hAnsi="Verdana"/>
          <w:sz w:val="16"/>
          <w:szCs w:val="16"/>
        </w:rPr>
      </w:pPr>
      <w:r>
        <w:rPr>
          <w:shd w:val="clear" w:color="auto" w:fill="FFFFFF"/>
        </w:rPr>
        <w:t>8) федерального государственного надзора в области использования атомной энергии.</w:t>
      </w:r>
    </w:p>
    <w:p w:rsidR="00D63CBE" w:rsidRDefault="00D63CBE" w:rsidP="00D63CBE">
      <w:pPr>
        <w:pStyle w:val="a3"/>
        <w:spacing w:after="0" w:afterAutospacing="0"/>
        <w:jc w:val="both"/>
        <w:rPr>
          <w:rFonts w:ascii="Verdana" w:hAnsi="Verdana"/>
          <w:sz w:val="16"/>
          <w:szCs w:val="16"/>
        </w:rPr>
      </w:pPr>
      <w:r>
        <w:rPr>
          <w:shd w:val="clear" w:color="auto" w:fill="FFFFFF"/>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9F0DC9" w:rsidRDefault="009F0DC9"/>
    <w:sectPr w:rsidR="009F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B4"/>
    <w:rsid w:val="002A2AA6"/>
    <w:rsid w:val="008E4FB4"/>
    <w:rsid w:val="009F0DC9"/>
    <w:rsid w:val="00D63CBE"/>
    <w:rsid w:val="00DE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Admin</cp:lastModifiedBy>
  <cp:revision>2</cp:revision>
  <dcterms:created xsi:type="dcterms:W3CDTF">2018-05-02T16:16:00Z</dcterms:created>
  <dcterms:modified xsi:type="dcterms:W3CDTF">2018-05-02T16:16:00Z</dcterms:modified>
</cp:coreProperties>
</file>